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ascii="仿宋_GB2312" w:hAnsi="宋体" w:eastAsia="仿宋_GB2312" w:cs="Times New Roman"/>
          <w:b/>
          <w:sz w:val="32"/>
          <w:szCs w:val="32"/>
        </w:rPr>
        <w:t xml:space="preserve">6.3.3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校企合作</w:t>
      </w:r>
    </w:p>
    <w:p>
      <w:pPr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bookmarkStart w:id="0" w:name="OLE_LINK1"/>
      <w:r>
        <w:rPr>
          <w:rFonts w:hint="default" w:ascii="仿宋_GB2312" w:hAnsi="宋体" w:eastAsia="仿宋_GB2312" w:cs="Times New Roman"/>
          <w:b/>
          <w:sz w:val="32"/>
          <w:szCs w:val="32"/>
        </w:rPr>
        <w:t>6.3.3.4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校企合作精准育人总数人次情况</w:t>
      </w:r>
    </w:p>
    <w:bookmarkEnd w:id="0"/>
    <w:p>
      <w:pPr>
        <w:jc w:val="center"/>
        <w:rPr>
          <w:rFonts w:ascii="仿宋" w:hAnsi="仿宋" w:eastAsia="仿宋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年，佛山市华材职业技术学校计算机网络技术专业学生，毕业生顶岗实习</w:t>
      </w:r>
      <w:r>
        <w:rPr>
          <w:rFonts w:ascii="仿宋" w:hAnsi="仿宋" w:eastAsia="仿宋" w:cs="仿宋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人次，订单培养</w:t>
      </w:r>
      <w:r>
        <w:rPr>
          <w:rFonts w:ascii="仿宋" w:hAnsi="仿宋" w:eastAsia="仿宋" w:cs="仿宋"/>
          <w:sz w:val="32"/>
          <w:szCs w:val="32"/>
        </w:rPr>
        <w:t>206</w:t>
      </w:r>
      <w:r>
        <w:rPr>
          <w:rFonts w:hint="eastAsia" w:ascii="仿宋" w:hAnsi="仿宋" w:eastAsia="仿宋" w:cs="仿宋"/>
          <w:sz w:val="32"/>
          <w:szCs w:val="32"/>
        </w:rPr>
        <w:t>人次，工学结合</w:t>
      </w:r>
      <w:r>
        <w:rPr>
          <w:rFonts w:ascii="仿宋" w:hAnsi="仿宋" w:eastAsia="仿宋" w:cs="仿宋"/>
          <w:sz w:val="32"/>
          <w:szCs w:val="32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人次，校企合作精准育人总数达</w:t>
      </w:r>
      <w:r>
        <w:rPr>
          <w:rFonts w:ascii="仿宋" w:hAnsi="仿宋" w:eastAsia="仿宋" w:cs="仿宋"/>
          <w:sz w:val="32"/>
          <w:szCs w:val="32"/>
        </w:rPr>
        <w:t>445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年，佛山市华材职业技术学校计算机网络技术专业学生，毕业生顶岗实习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人次，订单培养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人次，工学结合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人次，校企合作精准育人总数达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457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年，佛山市华材职业技术学校计算机网络技术专业学生，毕业生顶岗实习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人次，订单培养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人次，工学结合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人次，校企合作精准育人总数达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408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年，佛山市华材职业技术学校计算机网络技术专业学生，毕业生顶岗实习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 w:cs="仿宋"/>
          <w:sz w:val="32"/>
          <w:szCs w:val="32"/>
        </w:rPr>
        <w:t>人次，工学结合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人次，校企合作精准育人总数达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 w:cs="仿宋"/>
          <w:sz w:val="32"/>
          <w:szCs w:val="32"/>
        </w:rPr>
        <w:t>人次。</w:t>
      </w:r>
      <w:bookmarkStart w:id="2" w:name="_GoBack"/>
      <w:bookmarkEnd w:id="2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计算机网络技术专业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校企合作精准育人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情况一览表：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90"/>
        <w:gridCol w:w="2869"/>
        <w:gridCol w:w="2301"/>
        <w:gridCol w:w="2184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年份</w:t>
            </w:r>
          </w:p>
        </w:tc>
        <w:tc>
          <w:tcPr>
            <w:tcW w:w="2490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86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毕业顶岗实习人次</w:t>
            </w:r>
          </w:p>
        </w:tc>
        <w:tc>
          <w:tcPr>
            <w:tcW w:w="230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订单培养人次</w:t>
            </w:r>
          </w:p>
        </w:tc>
        <w:tc>
          <w:tcPr>
            <w:tcW w:w="2184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工学结合人次</w:t>
            </w:r>
          </w:p>
        </w:tc>
        <w:tc>
          <w:tcPr>
            <w:tcW w:w="3057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校企合作精准育人总人次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159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194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154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187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638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554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407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1599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2021年计算机网络技术专业毕业生顶岗实习情况一览表：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33"/>
        <w:gridCol w:w="1417"/>
        <w:gridCol w:w="1417"/>
        <w:gridCol w:w="1417"/>
        <w:gridCol w:w="962"/>
        <w:gridCol w:w="1874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7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就业人数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就业率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96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年份</w:t>
            </w:r>
          </w:p>
        </w:tc>
        <w:tc>
          <w:tcPr>
            <w:tcW w:w="187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天数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计网1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021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年2月-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年7月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计网2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021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年2月-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年7月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计网3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z w:val="24"/>
                <w:szCs w:val="24"/>
              </w:rPr>
              <w:t>7.92%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021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年2月-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年7月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年计算机网络技术专业企业参与学生订单培养评价情况一览表：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697"/>
        <w:gridCol w:w="3383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04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参与企业</w:t>
            </w:r>
          </w:p>
        </w:tc>
        <w:tc>
          <w:tcPr>
            <w:tcW w:w="1193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企业导师</w:t>
            </w:r>
          </w:p>
        </w:tc>
        <w:tc>
          <w:tcPr>
            <w:tcW w:w="1254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2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19、2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级订单班</w:t>
            </w:r>
          </w:p>
        </w:tc>
        <w:tc>
          <w:tcPr>
            <w:tcW w:w="1304" w:type="pct"/>
            <w:vAlign w:val="center"/>
          </w:tcPr>
          <w:p>
            <w:pPr>
              <w:pStyle w:val="3"/>
              <w:keepNext w:val="0"/>
              <w:keepLines w:val="0"/>
              <w:widowControl/>
              <w:shd w:val="clear" w:color="auto" w:fill="FFFFFF"/>
              <w:spacing w:after="45"/>
              <w:ind w:left="0" w:left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海尔集团华南园区</w:t>
            </w: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陈丽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叶光显</w:t>
            </w:r>
          </w:p>
        </w:tc>
        <w:tc>
          <w:tcPr>
            <w:tcW w:w="1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20级订单班</w:t>
            </w: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福建省鸿官通信工程有限公司广东华为工程中心</w:t>
            </w: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陈伟祥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刘杰</w:t>
            </w:r>
          </w:p>
        </w:tc>
        <w:tc>
          <w:tcPr>
            <w:tcW w:w="1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101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2021企业参与学生工学结合评价一览表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902"/>
        <w:gridCol w:w="2790"/>
        <w:gridCol w:w="233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90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参与企业</w:t>
            </w:r>
          </w:p>
        </w:tc>
        <w:tc>
          <w:tcPr>
            <w:tcW w:w="279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企业导师</w:t>
            </w:r>
          </w:p>
        </w:tc>
        <w:tc>
          <w:tcPr>
            <w:tcW w:w="23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评价学生数</w:t>
            </w:r>
          </w:p>
        </w:tc>
        <w:tc>
          <w:tcPr>
            <w:tcW w:w="324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20计网1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2班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福建省鸿官通信工程有限公司广东华为工程中心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陈敏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江炳贵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101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53535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福建省鸿官通信工程有限公司广东华为工程中心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年计算机网络技术专业毕业生顶岗实习情况一览表：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33"/>
        <w:gridCol w:w="1417"/>
        <w:gridCol w:w="1417"/>
        <w:gridCol w:w="1417"/>
        <w:gridCol w:w="962"/>
        <w:gridCol w:w="1874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7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就业人数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就业率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96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年份</w:t>
            </w:r>
          </w:p>
        </w:tc>
        <w:tc>
          <w:tcPr>
            <w:tcW w:w="187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天数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计网1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计网2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计网3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年计算机网络技术专业企业参与学生订单培养评价情况一览表：</w:t>
      </w:r>
    </w:p>
    <w:p>
      <w:pPr>
        <w:jc w:val="center"/>
        <w:rPr>
          <w:rFonts w:hint="eastAsia" w:ascii="仿宋" w:hAnsi="仿宋" w:eastAsia="仿宋" w:cs="仿宋"/>
          <w:b/>
          <w:bCs/>
          <w:sz w:val="22"/>
          <w:szCs w:val="2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697"/>
        <w:gridCol w:w="3383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04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参与企业</w:t>
            </w:r>
          </w:p>
        </w:tc>
        <w:tc>
          <w:tcPr>
            <w:tcW w:w="1193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企业导师</w:t>
            </w:r>
          </w:p>
        </w:tc>
        <w:tc>
          <w:tcPr>
            <w:tcW w:w="1255" w:type="pc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2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级订单班</w:t>
            </w:r>
          </w:p>
        </w:tc>
        <w:tc>
          <w:tcPr>
            <w:tcW w:w="1304" w:type="pct"/>
            <w:vAlign w:val="center"/>
          </w:tcPr>
          <w:p>
            <w:pPr>
              <w:pStyle w:val="3"/>
              <w:keepNext w:val="0"/>
              <w:keepLines w:val="0"/>
              <w:widowControl/>
              <w:shd w:val="clear" w:color="auto" w:fill="FFFFFF"/>
              <w:spacing w:after="45"/>
              <w:ind w:left="0" w:left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海尔集团华南园区</w:t>
            </w: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陈丽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叶光显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194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年企业参与学生工学结合评价一览表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902"/>
        <w:gridCol w:w="2790"/>
        <w:gridCol w:w="233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90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参与企业</w:t>
            </w:r>
          </w:p>
        </w:tc>
        <w:tc>
          <w:tcPr>
            <w:tcW w:w="279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企业导师</w:t>
            </w:r>
          </w:p>
        </w:tc>
        <w:tc>
          <w:tcPr>
            <w:tcW w:w="23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评价学生数</w:t>
            </w:r>
          </w:p>
        </w:tc>
        <w:tc>
          <w:tcPr>
            <w:tcW w:w="324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计网1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2班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30"/>
                <w:szCs w:val="30"/>
              </w:rPr>
              <w:t>福建省鸿官通信工程有限公司广东华为工程中心</w:t>
            </w:r>
            <w:bookmarkEnd w:id="1"/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陈敏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江炳贵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53535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福建省鸿官通信工程有限公司广东华为工程中心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年计算机网络技术专业毕业生顶岗实习情况一览表：</w:t>
      </w:r>
    </w:p>
    <w:p>
      <w:pPr>
        <w:jc w:val="center"/>
        <w:rPr>
          <w:rFonts w:hint="eastAsia" w:ascii="仿宋" w:hAnsi="仿宋" w:eastAsia="仿宋" w:cs="仿宋"/>
          <w:b/>
          <w:bCs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33"/>
        <w:gridCol w:w="1417"/>
        <w:gridCol w:w="1417"/>
        <w:gridCol w:w="1417"/>
        <w:gridCol w:w="962"/>
        <w:gridCol w:w="1874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7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就业人数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就业率</w:t>
            </w:r>
          </w:p>
        </w:tc>
        <w:tc>
          <w:tcPr>
            <w:tcW w:w="14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96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年份</w:t>
            </w:r>
          </w:p>
        </w:tc>
        <w:tc>
          <w:tcPr>
            <w:tcW w:w="187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天数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计网1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计网2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计网3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00.00%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顶岗实习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年计算机网络技术专业企业参与学生订单培养评价情况一览表：</w:t>
      </w:r>
    </w:p>
    <w:p>
      <w:pPr>
        <w:jc w:val="center"/>
        <w:rPr>
          <w:rFonts w:hint="eastAsia" w:ascii="仿宋" w:hAnsi="仿宋" w:eastAsia="仿宋" w:cs="仿宋"/>
          <w:b/>
          <w:bCs/>
          <w:sz w:val="22"/>
          <w:szCs w:val="2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7"/>
        <w:gridCol w:w="3697"/>
        <w:gridCol w:w="3382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企业参与学生订单培养评价情况一览表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参与企业</w:t>
            </w: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企业导师</w:t>
            </w:r>
          </w:p>
        </w:tc>
        <w:tc>
          <w:tcPr>
            <w:tcW w:w="1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级订单班</w:t>
            </w:r>
          </w:p>
        </w:tc>
        <w:tc>
          <w:tcPr>
            <w:tcW w:w="1304" w:type="pct"/>
            <w:vAlign w:val="center"/>
          </w:tcPr>
          <w:p>
            <w:pPr>
              <w:pStyle w:val="3"/>
              <w:keepNext w:val="0"/>
              <w:keepLines w:val="0"/>
              <w:widowControl/>
              <w:shd w:val="clear" w:color="auto" w:fill="FFFFFF"/>
              <w:spacing w:after="45"/>
              <w:ind w:left="0" w:left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海尔集团华南园区</w:t>
            </w: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陈丽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叶光显</w:t>
            </w:r>
          </w:p>
        </w:tc>
        <w:tc>
          <w:tcPr>
            <w:tcW w:w="12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194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年企业参与学生工学结合评价一览表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902"/>
        <w:gridCol w:w="2790"/>
        <w:gridCol w:w="233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90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参与企业</w:t>
            </w:r>
          </w:p>
        </w:tc>
        <w:tc>
          <w:tcPr>
            <w:tcW w:w="279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企业导师</w:t>
            </w:r>
          </w:p>
        </w:tc>
        <w:tc>
          <w:tcPr>
            <w:tcW w:w="23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评价学生数</w:t>
            </w:r>
          </w:p>
        </w:tc>
        <w:tc>
          <w:tcPr>
            <w:tcW w:w="324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福建省鸿官通信工程有限公司广东华为工程中心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陈敏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江炳贵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53535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福建省鸿官通信工程有限公司广东华为工程中心</w:t>
            </w:r>
          </w:p>
        </w:tc>
      </w:tr>
    </w:tbl>
    <w:p>
      <w:pPr>
        <w:rPr>
          <w:rFonts w:ascii="华文中宋" w:hAnsi="华文中宋" w:eastAsia="华文中宋" w:cs="华文中宋"/>
          <w:b/>
          <w:sz w:val="24"/>
          <w:szCs w:val="24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6781800</wp:posOffset>
              </wp:positionH>
              <wp:positionV relativeFrom="paragraph">
                <wp:posOffset>34925</wp:posOffset>
              </wp:positionV>
              <wp:extent cx="1969770" cy="328930"/>
              <wp:effectExtent l="0" t="0" r="11430" b="139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4pt;margin-top:2.75pt;height:25.9pt;width:155.1pt;z-index:251659264;mso-width-relative:page;mso-height-relative:page;" filled="f" stroked="f" coordsize="21600,21600" o:gfxdata="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z1r/Y1wAA&#10;AAoBAAAPAAAAAAAAAAEAIAAAACIAAABkcnMvZG93bnJldi54bWxQSwECFAAUAAAACACHTuJASVz3&#10;ta0BAABO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114300" distR="114300">
          <wp:extent cx="2592070" cy="305435"/>
          <wp:effectExtent l="0" t="0" r="17780" b="18415"/>
          <wp:docPr id="3" name="图片 3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WIwNjlhMWYxNDI5NTQ4YTM1OTI0OTFkMzFkN2YifQ=="/>
  </w:docVars>
  <w:rsids>
    <w:rsidRoot w:val="00A64390"/>
    <w:rsid w:val="000B13F0"/>
    <w:rsid w:val="000F2FE5"/>
    <w:rsid w:val="00196B0B"/>
    <w:rsid w:val="002065F7"/>
    <w:rsid w:val="0021328E"/>
    <w:rsid w:val="005D7ECA"/>
    <w:rsid w:val="006C77F8"/>
    <w:rsid w:val="00727FA7"/>
    <w:rsid w:val="007D293D"/>
    <w:rsid w:val="008A7070"/>
    <w:rsid w:val="00A64390"/>
    <w:rsid w:val="00B271CA"/>
    <w:rsid w:val="00BE5EAA"/>
    <w:rsid w:val="00DF52C6"/>
    <w:rsid w:val="00E04985"/>
    <w:rsid w:val="00E54560"/>
    <w:rsid w:val="07CF1594"/>
    <w:rsid w:val="09D71D7C"/>
    <w:rsid w:val="0CA33C7D"/>
    <w:rsid w:val="14616885"/>
    <w:rsid w:val="1C4C75BF"/>
    <w:rsid w:val="1D50308B"/>
    <w:rsid w:val="222213EA"/>
    <w:rsid w:val="24437626"/>
    <w:rsid w:val="252217F3"/>
    <w:rsid w:val="26CE4DA8"/>
    <w:rsid w:val="29BA4B62"/>
    <w:rsid w:val="2EE7471E"/>
    <w:rsid w:val="2F5279A3"/>
    <w:rsid w:val="30455752"/>
    <w:rsid w:val="31821FD1"/>
    <w:rsid w:val="32E7188E"/>
    <w:rsid w:val="36064AB9"/>
    <w:rsid w:val="370A70FB"/>
    <w:rsid w:val="3AFA492D"/>
    <w:rsid w:val="44E72F37"/>
    <w:rsid w:val="476F0559"/>
    <w:rsid w:val="48F851C5"/>
    <w:rsid w:val="493B435C"/>
    <w:rsid w:val="4E696D14"/>
    <w:rsid w:val="57A1374F"/>
    <w:rsid w:val="5994574C"/>
    <w:rsid w:val="59E03A11"/>
    <w:rsid w:val="5B281CC3"/>
    <w:rsid w:val="5C653798"/>
    <w:rsid w:val="5CA52A84"/>
    <w:rsid w:val="5D7778B1"/>
    <w:rsid w:val="6A3A04F9"/>
    <w:rsid w:val="6D895130"/>
    <w:rsid w:val="77894D2C"/>
    <w:rsid w:val="79BC5D21"/>
    <w:rsid w:val="7B825D09"/>
    <w:rsid w:val="FDBF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00" w:lineRule="exact"/>
      <w:ind w:left="480" w:leftChars="200"/>
      <w:jc w:val="left"/>
      <w:outlineLvl w:val="2"/>
    </w:pPr>
    <w:rPr>
      <w:rFonts w:ascii="华文中宋" w:hAnsi="华文中宋" w:eastAsia="华文中宋" w:cs="华文中宋"/>
      <w:sz w:val="24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1143</Words>
  <Characters>1468</Characters>
  <Lines>4</Lines>
  <Paragraphs>1</Paragraphs>
  <TotalTime>1027</TotalTime>
  <ScaleCrop>false</ScaleCrop>
  <LinksUpToDate>false</LinksUpToDate>
  <CharactersWithSpaces>1469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hasee</dc:creator>
  <cp:lastModifiedBy> </cp:lastModifiedBy>
  <cp:lastPrinted>2022-06-08T16:34:00Z</cp:lastPrinted>
  <dcterms:modified xsi:type="dcterms:W3CDTF">2024-11-30T02:08:32Z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BD621D6BD0C144A4A21A8CE93D2D10A7_13</vt:lpwstr>
  </property>
</Properties>
</file>