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宋体" w:eastAsia="仿宋_GB2312" w:cs="Times New Roman"/>
          <w:b/>
          <w:sz w:val="32"/>
          <w:szCs w:val="32"/>
        </w:rPr>
      </w:pPr>
      <w:r>
        <w:rPr>
          <w:rFonts w:ascii="仿宋_GB2312" w:hAnsi="宋体" w:eastAsia="仿宋_GB2312" w:cs="Times New Roman"/>
          <w:b/>
          <w:sz w:val="32"/>
          <w:szCs w:val="32"/>
        </w:rPr>
        <w:t>6.</w:t>
      </w:r>
      <w:r>
        <w:rPr>
          <w:rFonts w:hint="eastAsia" w:ascii="仿宋_GB2312" w:hAnsi="宋体" w:eastAsia="仿宋_GB2312" w:cs="Times New Roman"/>
          <w:b/>
          <w:sz w:val="32"/>
          <w:szCs w:val="32"/>
        </w:rPr>
        <w:t>3</w:t>
      </w:r>
      <w:r>
        <w:rPr>
          <w:rFonts w:ascii="仿宋_GB2312" w:hAnsi="宋体" w:eastAsia="仿宋_GB2312" w:cs="Times New Roman"/>
          <w:b/>
          <w:sz w:val="32"/>
          <w:szCs w:val="32"/>
        </w:rPr>
        <w:t>.</w:t>
      </w:r>
      <w:r>
        <w:rPr>
          <w:rFonts w:hint="eastAsia" w:ascii="仿宋_GB2312" w:hAnsi="宋体" w:eastAsia="仿宋_GB2312" w:cs="Times New Roman"/>
          <w:b/>
          <w:sz w:val="32"/>
          <w:szCs w:val="32"/>
        </w:rPr>
        <w:t>5人才培养</w:t>
      </w:r>
    </w:p>
    <w:p>
      <w:pPr>
        <w:jc w:val="center"/>
        <w:rPr>
          <w:rFonts w:hint="eastAsia" w:ascii="仿宋_GB2312" w:hAnsi="宋体" w:eastAsia="仿宋_GB2312" w:cs="Times New Roman"/>
          <w:b/>
          <w:sz w:val="32"/>
          <w:szCs w:val="32"/>
        </w:rPr>
      </w:pPr>
      <w:r>
        <w:rPr>
          <w:rFonts w:ascii="仿宋_GB2312" w:hAnsi="宋体" w:eastAsia="仿宋_GB2312" w:cs="Times New Roman"/>
          <w:b/>
          <w:sz w:val="32"/>
          <w:szCs w:val="32"/>
        </w:rPr>
        <w:t>6.3.5.</w:t>
      </w:r>
      <w:r>
        <w:rPr>
          <w:rFonts w:hint="eastAsia" w:ascii="仿宋_GB2312" w:hAnsi="宋体" w:eastAsia="仿宋_GB2312" w:cs="Times New Roman"/>
          <w:b/>
          <w:sz w:val="32"/>
          <w:szCs w:val="32"/>
        </w:rPr>
        <w:t>1　2021-2024年应届毕业生“双证书”获取情况</w:t>
      </w:r>
    </w:p>
    <w:p>
      <w:pPr>
        <w:ind w:firstLine="560" w:firstLineChars="200"/>
        <w:jc w:val="center"/>
        <w:rPr>
          <w:rFonts w:hint="eastAsia" w:ascii="仿宋_GB2312" w:hAnsi="宋体" w:eastAsia="仿宋_GB2312" w:cs="Times New Roman"/>
          <w:bCs/>
          <w:sz w:val="28"/>
          <w:szCs w:val="28"/>
        </w:rPr>
      </w:pPr>
      <w:r>
        <w:rPr>
          <w:rFonts w:hint="eastAsia" w:ascii="仿宋_GB2312" w:hAnsi="宋体" w:eastAsia="仿宋_GB2312" w:cs="Times New Roman"/>
          <w:bCs/>
          <w:sz w:val="28"/>
          <w:szCs w:val="28"/>
        </w:rPr>
        <w:t>计算机</w:t>
      </w:r>
      <w:r>
        <w:rPr>
          <w:rFonts w:ascii="仿宋_GB2312" w:hAnsi="宋体" w:eastAsia="仿宋_GB2312" w:cs="Times New Roman"/>
          <w:bCs/>
          <w:sz w:val="28"/>
          <w:szCs w:val="28"/>
        </w:rPr>
        <w:t>网络技术</w:t>
      </w:r>
      <w:r>
        <w:rPr>
          <w:rFonts w:hint="eastAsia" w:ascii="仿宋_GB2312" w:hAnsi="宋体" w:eastAsia="仿宋_GB2312" w:cs="Times New Roman"/>
          <w:bCs/>
          <w:sz w:val="28"/>
          <w:szCs w:val="28"/>
        </w:rPr>
        <w:t>专业2</w:t>
      </w:r>
      <w:r>
        <w:rPr>
          <w:rFonts w:ascii="仿宋_GB2312" w:hAnsi="宋体" w:eastAsia="仿宋_GB2312" w:cs="Times New Roman"/>
          <w:bCs/>
          <w:sz w:val="28"/>
          <w:szCs w:val="28"/>
        </w:rPr>
        <w:t>021</w:t>
      </w:r>
      <w:r>
        <w:rPr>
          <w:rFonts w:hint="eastAsia" w:ascii="仿宋_GB2312" w:hAnsi="宋体" w:eastAsia="仿宋_GB2312" w:cs="Times New Roman"/>
          <w:bCs/>
          <w:sz w:val="28"/>
          <w:szCs w:val="28"/>
        </w:rPr>
        <w:t>届、2</w:t>
      </w:r>
      <w:r>
        <w:rPr>
          <w:rFonts w:ascii="仿宋_GB2312" w:hAnsi="宋体" w:eastAsia="仿宋_GB2312" w:cs="Times New Roman"/>
          <w:bCs/>
          <w:sz w:val="28"/>
          <w:szCs w:val="28"/>
        </w:rPr>
        <w:t>0</w:t>
      </w:r>
      <w:r>
        <w:rPr>
          <w:rFonts w:hint="eastAsia" w:ascii="仿宋_GB2312" w:hAnsi="宋体" w:eastAsia="仿宋_GB2312" w:cs="Times New Roman"/>
          <w:bCs/>
          <w:sz w:val="28"/>
          <w:szCs w:val="28"/>
        </w:rPr>
        <w:t>2</w:t>
      </w:r>
      <w:r>
        <w:rPr>
          <w:rFonts w:ascii="仿宋_GB2312" w:hAnsi="宋体" w:eastAsia="仿宋_GB2312" w:cs="Times New Roman"/>
          <w:bCs/>
          <w:sz w:val="28"/>
          <w:szCs w:val="28"/>
        </w:rPr>
        <w:t>2</w:t>
      </w:r>
      <w:r>
        <w:rPr>
          <w:rFonts w:hint="eastAsia" w:ascii="仿宋_GB2312" w:hAnsi="宋体" w:eastAsia="仿宋_GB2312" w:cs="Times New Roman"/>
          <w:bCs/>
          <w:sz w:val="28"/>
          <w:szCs w:val="28"/>
        </w:rPr>
        <w:t>届、2</w:t>
      </w:r>
      <w:r>
        <w:rPr>
          <w:rFonts w:ascii="仿宋_GB2312" w:hAnsi="宋体" w:eastAsia="仿宋_GB2312" w:cs="Times New Roman"/>
          <w:bCs/>
          <w:sz w:val="28"/>
          <w:szCs w:val="28"/>
        </w:rPr>
        <w:t>0</w:t>
      </w:r>
      <w:r>
        <w:rPr>
          <w:rFonts w:hint="eastAsia" w:ascii="仿宋_GB2312" w:hAnsi="宋体" w:eastAsia="仿宋_GB2312" w:cs="Times New Roman"/>
          <w:bCs/>
          <w:sz w:val="28"/>
          <w:szCs w:val="28"/>
        </w:rPr>
        <w:t>2</w:t>
      </w:r>
      <w:r>
        <w:rPr>
          <w:rFonts w:ascii="仿宋_GB2312" w:hAnsi="宋体" w:eastAsia="仿宋_GB2312" w:cs="Times New Roman"/>
          <w:bCs/>
          <w:sz w:val="28"/>
          <w:szCs w:val="28"/>
        </w:rPr>
        <w:t>3</w:t>
      </w:r>
      <w:r>
        <w:rPr>
          <w:rFonts w:hint="eastAsia" w:ascii="仿宋_GB2312" w:hAnsi="宋体" w:eastAsia="仿宋_GB2312" w:cs="Times New Roman"/>
          <w:bCs/>
          <w:sz w:val="28"/>
          <w:szCs w:val="28"/>
        </w:rPr>
        <w:t>届、2024届学生双证书获取率、名单如下图所示：</w:t>
      </w:r>
    </w:p>
    <w:tbl>
      <w:tblPr>
        <w:tblStyle w:val="7"/>
        <w:tblW w:w="99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3878"/>
        <w:gridCol w:w="26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97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年份</w:t>
            </w:r>
          </w:p>
        </w:tc>
        <w:tc>
          <w:tcPr>
            <w:tcW w:w="3878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双证率</w:t>
            </w:r>
          </w:p>
        </w:tc>
        <w:tc>
          <w:tcPr>
            <w:tcW w:w="2643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平均双证率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97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20</w:t>
            </w:r>
            <w:r>
              <w:rPr>
                <w:rFonts w:ascii="仿宋_GB2312" w:hAnsi="宋体" w:eastAsia="仿宋_GB2312" w:cs="Times New Roman"/>
                <w:bCs/>
                <w:sz w:val="28"/>
                <w:szCs w:val="28"/>
              </w:rPr>
              <w:t>21</w:t>
            </w: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届</w:t>
            </w:r>
          </w:p>
        </w:tc>
        <w:tc>
          <w:tcPr>
            <w:tcW w:w="3878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97.1%</w:t>
            </w:r>
          </w:p>
        </w:tc>
        <w:tc>
          <w:tcPr>
            <w:tcW w:w="264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ascii="仿宋_GB2312" w:hAnsi="宋体" w:eastAsia="仿宋_GB2312" w:cs="Times New Roman"/>
                <w:bCs/>
                <w:sz w:val="28"/>
                <w:szCs w:val="28"/>
              </w:rPr>
              <w:t>9</w:t>
            </w: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8.3</w:t>
            </w:r>
            <w:r>
              <w:rPr>
                <w:rFonts w:ascii="仿宋_GB2312" w:hAnsi="宋体" w:eastAsia="仿宋_GB2312" w:cs="Times New Roman"/>
                <w:bCs/>
                <w:sz w:val="28"/>
                <w:szCs w:val="28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97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20</w:t>
            </w:r>
            <w:r>
              <w:rPr>
                <w:rFonts w:ascii="仿宋_GB2312" w:hAnsi="宋体" w:eastAsia="仿宋_GB2312" w:cs="Times New Roman"/>
                <w:bCs/>
                <w:sz w:val="28"/>
                <w:szCs w:val="28"/>
              </w:rPr>
              <w:t>22</w:t>
            </w: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届</w:t>
            </w:r>
          </w:p>
        </w:tc>
        <w:tc>
          <w:tcPr>
            <w:tcW w:w="3878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98.1</w:t>
            </w:r>
            <w:r>
              <w:rPr>
                <w:rFonts w:ascii="仿宋_GB2312" w:hAnsi="宋体" w:eastAsia="仿宋_GB2312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264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97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202</w:t>
            </w:r>
            <w:r>
              <w:rPr>
                <w:rFonts w:ascii="仿宋_GB2312" w:hAnsi="宋体" w:eastAsia="仿宋_GB2312" w:cs="Times New Roman"/>
                <w:bCs/>
                <w:sz w:val="28"/>
                <w:szCs w:val="28"/>
              </w:rPr>
              <w:t>3</w:t>
            </w: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届</w:t>
            </w:r>
          </w:p>
        </w:tc>
        <w:tc>
          <w:tcPr>
            <w:tcW w:w="3878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ascii="仿宋_GB2312" w:hAnsi="宋体" w:eastAsia="仿宋_GB2312" w:cs="Times New Roman"/>
                <w:bCs/>
                <w:sz w:val="28"/>
                <w:szCs w:val="28"/>
              </w:rPr>
              <w:t>100%</w:t>
            </w:r>
          </w:p>
        </w:tc>
        <w:tc>
          <w:tcPr>
            <w:tcW w:w="264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97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2024届</w:t>
            </w:r>
          </w:p>
        </w:tc>
        <w:tc>
          <w:tcPr>
            <w:tcW w:w="3878" w:type="dxa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  <w:r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  <w:t>97.9%</w:t>
            </w:r>
          </w:p>
        </w:tc>
        <w:tc>
          <w:tcPr>
            <w:tcW w:w="2643" w:type="dxa"/>
            <w:vMerge w:val="continue"/>
            <w:vAlign w:val="center"/>
          </w:tcPr>
          <w:p>
            <w:pPr>
              <w:jc w:val="center"/>
              <w:rPr>
                <w:rFonts w:hint="eastAsia" w:ascii="仿宋_GB2312" w:hAnsi="宋体" w:eastAsia="仿宋_GB2312" w:cs="Times New Roman"/>
                <w:bCs/>
                <w:sz w:val="28"/>
                <w:szCs w:val="28"/>
              </w:rPr>
            </w:pPr>
          </w:p>
        </w:tc>
      </w:tr>
    </w:tbl>
    <w:p>
      <w:pPr>
        <w:ind w:firstLine="420" w:firstLineChars="200"/>
        <w:jc w:val="center"/>
        <w:rPr>
          <w:rFonts w:hint="eastAsia"/>
        </w:rPr>
      </w:pPr>
    </w:p>
    <w:p>
      <w:pPr>
        <w:ind w:firstLine="420" w:firstLineChars="200"/>
        <w:jc w:val="center"/>
        <w:rPr>
          <w:rFonts w:hint="eastAsia"/>
        </w:rPr>
      </w:pPr>
    </w:p>
    <w:p>
      <w:pPr>
        <w:ind w:firstLine="420" w:firstLineChars="200"/>
        <w:jc w:val="center"/>
        <w:rPr>
          <w:rFonts w:hint="eastAsia"/>
        </w:rPr>
      </w:pPr>
    </w:p>
    <w:p>
      <w:pPr>
        <w:ind w:firstLine="602" w:firstLineChars="200"/>
        <w:jc w:val="center"/>
        <w:rPr>
          <w:rFonts w:hint="eastAsia"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2021届（2018级）计算机网络技术专业毕业生双证书获取率统计表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551"/>
        <w:gridCol w:w="2693"/>
        <w:gridCol w:w="2410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top w:val="single" w:color="auto" w:sz="18" w:space="0"/>
              <w:left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专业名称</w:t>
            </w:r>
          </w:p>
        </w:tc>
        <w:tc>
          <w:tcPr>
            <w:tcW w:w="2551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专业技能方向名称</w:t>
            </w:r>
          </w:p>
        </w:tc>
        <w:tc>
          <w:tcPr>
            <w:tcW w:w="2693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毕业生总数（人）</w:t>
            </w:r>
          </w:p>
        </w:tc>
        <w:tc>
          <w:tcPr>
            <w:tcW w:w="2410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获取职业资格</w:t>
            </w:r>
          </w:p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证书毕业生人数</w:t>
            </w:r>
          </w:p>
        </w:tc>
        <w:tc>
          <w:tcPr>
            <w:tcW w:w="1985" w:type="dxa"/>
            <w:tcBorders>
              <w:top w:val="single" w:color="auto" w:sz="18" w:space="0"/>
              <w:right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双证书获取率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left w:val="single" w:color="auto" w:sz="18" w:space="0"/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计算机网络技术</w:t>
            </w:r>
          </w:p>
        </w:tc>
        <w:tc>
          <w:tcPr>
            <w:tcW w:w="2551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计算机网络技术</w:t>
            </w:r>
          </w:p>
        </w:tc>
        <w:tc>
          <w:tcPr>
            <w:tcW w:w="2693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138</w:t>
            </w:r>
          </w:p>
        </w:tc>
        <w:tc>
          <w:tcPr>
            <w:tcW w:w="2410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134</w:t>
            </w:r>
          </w:p>
        </w:tc>
        <w:tc>
          <w:tcPr>
            <w:tcW w:w="1985" w:type="dxa"/>
            <w:tcBorders>
              <w:bottom w:val="single" w:color="auto" w:sz="18" w:space="0"/>
              <w:right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97.1%</w:t>
            </w:r>
          </w:p>
        </w:tc>
      </w:tr>
    </w:tbl>
    <w:p>
      <w:pPr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8001000" cy="5619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153400" cy="5638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143875" cy="56197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105775" cy="56483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096250" cy="56483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039100" cy="2809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ind w:firstLine="602" w:firstLineChars="200"/>
        <w:jc w:val="center"/>
        <w:rPr>
          <w:rFonts w:hint="eastAsia"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2022届（2019级）计算机网络技术专业毕业生双证书获取率统计表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551"/>
        <w:gridCol w:w="2693"/>
        <w:gridCol w:w="2410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top w:val="single" w:color="auto" w:sz="18" w:space="0"/>
              <w:left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专业名称</w:t>
            </w:r>
          </w:p>
        </w:tc>
        <w:tc>
          <w:tcPr>
            <w:tcW w:w="2551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专业技能方向名称</w:t>
            </w:r>
          </w:p>
        </w:tc>
        <w:tc>
          <w:tcPr>
            <w:tcW w:w="2693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毕业生总数（人）</w:t>
            </w:r>
          </w:p>
        </w:tc>
        <w:tc>
          <w:tcPr>
            <w:tcW w:w="2410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获取职业资格</w:t>
            </w:r>
          </w:p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证书毕业生人数</w:t>
            </w:r>
          </w:p>
        </w:tc>
        <w:tc>
          <w:tcPr>
            <w:tcW w:w="1985" w:type="dxa"/>
            <w:tcBorders>
              <w:top w:val="single" w:color="auto" w:sz="18" w:space="0"/>
              <w:right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双证书获取率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left w:val="single" w:color="auto" w:sz="18" w:space="0"/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计算机网络技术</w:t>
            </w:r>
          </w:p>
        </w:tc>
        <w:tc>
          <w:tcPr>
            <w:tcW w:w="2551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计算机网络技术</w:t>
            </w:r>
          </w:p>
        </w:tc>
        <w:tc>
          <w:tcPr>
            <w:tcW w:w="2693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156</w:t>
            </w:r>
          </w:p>
        </w:tc>
        <w:tc>
          <w:tcPr>
            <w:tcW w:w="2410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153</w:t>
            </w:r>
          </w:p>
        </w:tc>
        <w:tc>
          <w:tcPr>
            <w:tcW w:w="1985" w:type="dxa"/>
            <w:tcBorders>
              <w:bottom w:val="single" w:color="auto" w:sz="18" w:space="0"/>
              <w:right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98.1%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8086725" cy="589597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77200" cy="58959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67675" cy="588645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8115300" cy="59340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05775" cy="595312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1057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86725" cy="592455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867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77200" cy="36480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ind w:firstLine="602" w:firstLineChars="200"/>
        <w:jc w:val="center"/>
        <w:rPr>
          <w:rFonts w:hint="eastAsia"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2023届（2020级）计算机网络技术专业毕业生双证书获取率统计表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551"/>
        <w:gridCol w:w="2693"/>
        <w:gridCol w:w="2410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top w:val="single" w:color="auto" w:sz="18" w:space="0"/>
              <w:left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专业名称</w:t>
            </w:r>
          </w:p>
        </w:tc>
        <w:tc>
          <w:tcPr>
            <w:tcW w:w="2551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专业技能方向名称</w:t>
            </w:r>
          </w:p>
        </w:tc>
        <w:tc>
          <w:tcPr>
            <w:tcW w:w="2693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毕业生总数（人）</w:t>
            </w:r>
          </w:p>
        </w:tc>
        <w:tc>
          <w:tcPr>
            <w:tcW w:w="2410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获取职业资格</w:t>
            </w:r>
          </w:p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证书毕业生人数</w:t>
            </w:r>
          </w:p>
        </w:tc>
        <w:tc>
          <w:tcPr>
            <w:tcW w:w="1985" w:type="dxa"/>
            <w:tcBorders>
              <w:top w:val="single" w:color="auto" w:sz="18" w:space="0"/>
              <w:right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双证书获取率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left w:val="single" w:color="auto" w:sz="18" w:space="0"/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计算机网络技术</w:t>
            </w:r>
          </w:p>
        </w:tc>
        <w:tc>
          <w:tcPr>
            <w:tcW w:w="2551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计算机网络技术</w:t>
            </w:r>
          </w:p>
        </w:tc>
        <w:tc>
          <w:tcPr>
            <w:tcW w:w="2693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153</w:t>
            </w:r>
          </w:p>
        </w:tc>
        <w:tc>
          <w:tcPr>
            <w:tcW w:w="2410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153</w:t>
            </w:r>
          </w:p>
        </w:tc>
        <w:tc>
          <w:tcPr>
            <w:tcW w:w="1985" w:type="dxa"/>
            <w:tcBorders>
              <w:bottom w:val="single" w:color="auto" w:sz="18" w:space="0"/>
              <w:right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100%</w:t>
            </w:r>
          </w:p>
        </w:tc>
      </w:tr>
    </w:tbl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9458325" cy="443865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9363075" cy="448627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630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9353550" cy="446722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9382125" cy="4505325"/>
            <wp:effectExtent l="0" t="0" r="9525" b="9525"/>
            <wp:docPr id="56" name="图片 56" descr="C:/Users/信息中心电脑8/Desktop/双精准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/Users/信息中心电脑8/Desktop/双精准/图片1.png图片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9391650" cy="44672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391650" cy="447675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372600" cy="446722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9353550" cy="25622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ind w:firstLine="602" w:firstLineChars="200"/>
        <w:jc w:val="center"/>
        <w:rPr>
          <w:rFonts w:hint="eastAsia"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2024届（2021级）计算机网络技术专业毕业生双证书获取率统计表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551"/>
        <w:gridCol w:w="2693"/>
        <w:gridCol w:w="2410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top w:val="single" w:color="auto" w:sz="18" w:space="0"/>
              <w:left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专业名称</w:t>
            </w:r>
          </w:p>
        </w:tc>
        <w:tc>
          <w:tcPr>
            <w:tcW w:w="2551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专业技能方向名称</w:t>
            </w:r>
          </w:p>
        </w:tc>
        <w:tc>
          <w:tcPr>
            <w:tcW w:w="2693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毕业生总数（人）</w:t>
            </w:r>
          </w:p>
        </w:tc>
        <w:tc>
          <w:tcPr>
            <w:tcW w:w="2410" w:type="dxa"/>
            <w:tcBorders>
              <w:top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获取职业资格</w:t>
            </w:r>
          </w:p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证书毕业生人数</w:t>
            </w:r>
          </w:p>
        </w:tc>
        <w:tc>
          <w:tcPr>
            <w:tcW w:w="1985" w:type="dxa"/>
            <w:tcBorders>
              <w:top w:val="single" w:color="auto" w:sz="18" w:space="0"/>
              <w:right w:val="single" w:color="auto" w:sz="18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双证书获取率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tcBorders>
              <w:left w:val="single" w:color="auto" w:sz="18" w:space="0"/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计算机网络技术</w:t>
            </w:r>
          </w:p>
        </w:tc>
        <w:tc>
          <w:tcPr>
            <w:tcW w:w="2551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计算机网络技术</w:t>
            </w:r>
          </w:p>
        </w:tc>
        <w:tc>
          <w:tcPr>
            <w:tcW w:w="2693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187</w:t>
            </w:r>
          </w:p>
        </w:tc>
        <w:tc>
          <w:tcPr>
            <w:tcW w:w="2410" w:type="dxa"/>
            <w:tcBorders>
              <w:bottom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183</w:t>
            </w:r>
          </w:p>
        </w:tc>
        <w:tc>
          <w:tcPr>
            <w:tcW w:w="1985" w:type="dxa"/>
            <w:tcBorders>
              <w:bottom w:val="single" w:color="auto" w:sz="18" w:space="0"/>
              <w:right w:val="single" w:color="auto" w:sz="18" w:space="0"/>
            </w:tcBorders>
          </w:tcPr>
          <w:p>
            <w:pPr>
              <w:spacing w:line="0" w:lineRule="atLeast"/>
              <w:jc w:val="center"/>
              <w:rPr>
                <w:rFonts w:hint="eastAsia" w:ascii="宋体" w:hAnsi="宋体" w:eastAsia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</w:rPr>
              <w:t>97.9%</w:t>
            </w:r>
          </w:p>
        </w:tc>
      </w:tr>
    </w:tbl>
    <w:p>
      <w:pPr>
        <w:jc w:val="center"/>
        <w:rPr>
          <w:rFonts w:hint="eastAsia"/>
          <w:lang w:eastAsia="zh"/>
        </w:rPr>
      </w:pPr>
    </w:p>
    <w:p>
      <w:pPr>
        <w:jc w:val="center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9776460" cy="4422775"/>
            <wp:effectExtent l="0" t="0" r="15240" b="15875"/>
            <wp:docPr id="859135660" name="图片 85913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35660" name="图片 8591356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646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9769475" cy="4400550"/>
            <wp:effectExtent l="0" t="0" r="3175" b="0"/>
            <wp:docPr id="1445892797" name="图片 144589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92797" name="图片 144589279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694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"/>
        </w:rPr>
      </w:pPr>
      <w:r>
        <w:rPr>
          <w:rFonts w:hint="eastAsia"/>
          <w:lang w:eastAsia="zh"/>
        </w:rPr>
        <w:drawing>
          <wp:inline distT="0" distB="0" distL="114300" distR="114300">
            <wp:extent cx="9766935" cy="4398645"/>
            <wp:effectExtent l="0" t="0" r="5715" b="1905"/>
            <wp:docPr id="429838546" name="图片 42983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38546" name="图片 4298385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</w:rPr>
        <w:drawing>
          <wp:inline distT="0" distB="0" distL="114300" distR="114300">
            <wp:extent cx="9766935" cy="4406265"/>
            <wp:effectExtent l="0" t="0" r="5715" b="13335"/>
            <wp:docPr id="1467163807" name="图片 146716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63807" name="图片 14671638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</w:rPr>
        <w:drawing>
          <wp:inline distT="0" distB="0" distL="114300" distR="114300">
            <wp:extent cx="9774555" cy="4391660"/>
            <wp:effectExtent l="0" t="0" r="17145" b="8890"/>
            <wp:docPr id="1632130609" name="图片 163213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30609" name="图片 16321306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</w:rPr>
        <w:drawing>
          <wp:inline distT="0" distB="0" distL="114300" distR="114300">
            <wp:extent cx="9769475" cy="4392930"/>
            <wp:effectExtent l="0" t="0" r="3175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69475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</w:rPr>
        <w:drawing>
          <wp:inline distT="0" distB="0" distL="114300" distR="114300">
            <wp:extent cx="9774555" cy="4406265"/>
            <wp:effectExtent l="0" t="0" r="17145" b="13335"/>
            <wp:docPr id="937477948" name="图片 93747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77948" name="图片 9374779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</w:rPr>
        <w:drawing>
          <wp:inline distT="0" distB="0" distL="114300" distR="114300">
            <wp:extent cx="9766935" cy="4406265"/>
            <wp:effectExtent l="0" t="0" r="5715" b="133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</w:rPr>
        <w:drawing>
          <wp:inline distT="0" distB="0" distL="114300" distR="114300">
            <wp:extent cx="9774555" cy="2717165"/>
            <wp:effectExtent l="0" t="0" r="17145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77455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sectPr>
      <w:headerReference r:id="rId3" w:type="default"/>
      <w:footerReference r:id="rId4" w:type="default"/>
      <w:pgSz w:w="16838" w:h="11906" w:orient="landscape"/>
      <w:pgMar w:top="720" w:right="720" w:bottom="720" w:left="720" w:header="737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4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tabs>
        <w:tab w:val="clear" w:pos="4153"/>
        <w:tab w:val="clear" w:pos="8306"/>
      </w:tabs>
      <w:ind w:left="839" w:leftChars="-399" w:right="-932" w:rightChars="-444" w:hanging="1677" w:hangingChars="466"/>
      <w:jc w:val="left"/>
      <w:rPr>
        <w:rFonts w:hint="eastAsia"/>
      </w:rPr>
    </w:pPr>
    <w:r>
      <w:rPr>
        <w:sz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7800340</wp:posOffset>
              </wp:positionH>
              <wp:positionV relativeFrom="paragraph">
                <wp:posOffset>-216535</wp:posOffset>
              </wp:positionV>
              <wp:extent cx="1969770" cy="328930"/>
              <wp:effectExtent l="0" t="0" r="1905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770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ind w:right="180"/>
                            <w:jc w:val="right"/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14.2pt;margin-top:-17.05pt;height:25.9pt;width:155.1pt;z-index:251659264;mso-width-relative:page;mso-height-relative:page;" fillcolor="#FFFFFF" filled="t" stroked="f" coordsize="21600,21600" o:gfxdata="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wdsFi9kAAAAMAQAADwAAAAAAAAABACAAAAAiAAAAZHJzL2Rvd25yZXYueG1s&#10;UEsBAhQAFAAAAAgAh07iQOV1k9QwAgAATAQAAA4AAAAAAAAAAQAgAAAAKAEAAGRycy9lMm9Eb2Mu&#10;eG1sUEsFBgAAAAAGAAYAWQEAAMo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ind w:right="180"/>
                      <w:jc w:val="right"/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-230505</wp:posOffset>
          </wp:positionH>
          <wp:positionV relativeFrom="paragraph">
            <wp:posOffset>-210185</wp:posOffset>
          </wp:positionV>
          <wp:extent cx="2590800" cy="304800"/>
          <wp:effectExtent l="0" t="0" r="0" b="0"/>
          <wp:wrapNone/>
          <wp:docPr id="1" name="图片 1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华材标志（091208）-曲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08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楷体_GB2312" w:eastAsia="楷体_GB2312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3ZDk3NGRmNzBmY2VkNDhhZmNkZGNkZmNjNzY5ZDcifQ=="/>
  </w:docVars>
  <w:rsids>
    <w:rsidRoot w:val="00CC22F3"/>
    <w:rsid w:val="00004D7C"/>
    <w:rsid w:val="00042A88"/>
    <w:rsid w:val="000439CE"/>
    <w:rsid w:val="0004690E"/>
    <w:rsid w:val="00080D2E"/>
    <w:rsid w:val="000968A0"/>
    <w:rsid w:val="000A79F5"/>
    <w:rsid w:val="000C0E92"/>
    <w:rsid w:val="000F2197"/>
    <w:rsid w:val="000F7249"/>
    <w:rsid w:val="001313E3"/>
    <w:rsid w:val="001650DB"/>
    <w:rsid w:val="00182410"/>
    <w:rsid w:val="001B7955"/>
    <w:rsid w:val="001E6C5B"/>
    <w:rsid w:val="002C2D75"/>
    <w:rsid w:val="002D3ACF"/>
    <w:rsid w:val="002E1A69"/>
    <w:rsid w:val="0032681C"/>
    <w:rsid w:val="00376875"/>
    <w:rsid w:val="00382940"/>
    <w:rsid w:val="003C65F0"/>
    <w:rsid w:val="00460710"/>
    <w:rsid w:val="0049375D"/>
    <w:rsid w:val="005C542E"/>
    <w:rsid w:val="006A04CE"/>
    <w:rsid w:val="006D4D1F"/>
    <w:rsid w:val="00710553"/>
    <w:rsid w:val="00731DED"/>
    <w:rsid w:val="00746503"/>
    <w:rsid w:val="007671DB"/>
    <w:rsid w:val="00774207"/>
    <w:rsid w:val="007931ED"/>
    <w:rsid w:val="007F029C"/>
    <w:rsid w:val="008612F7"/>
    <w:rsid w:val="00920226"/>
    <w:rsid w:val="0092713C"/>
    <w:rsid w:val="00973B4D"/>
    <w:rsid w:val="00993601"/>
    <w:rsid w:val="009C4A64"/>
    <w:rsid w:val="009D7389"/>
    <w:rsid w:val="00A21510"/>
    <w:rsid w:val="00A21E4F"/>
    <w:rsid w:val="00A27CC6"/>
    <w:rsid w:val="00A36530"/>
    <w:rsid w:val="00A44C80"/>
    <w:rsid w:val="00AD4FEC"/>
    <w:rsid w:val="00AF14D1"/>
    <w:rsid w:val="00B569EF"/>
    <w:rsid w:val="00B606E5"/>
    <w:rsid w:val="00BB1BF6"/>
    <w:rsid w:val="00BB49A1"/>
    <w:rsid w:val="00BB5F2B"/>
    <w:rsid w:val="00BB7A8B"/>
    <w:rsid w:val="00C27483"/>
    <w:rsid w:val="00C5240D"/>
    <w:rsid w:val="00CC22F3"/>
    <w:rsid w:val="00CC25C4"/>
    <w:rsid w:val="00D14441"/>
    <w:rsid w:val="00D60305"/>
    <w:rsid w:val="00D66429"/>
    <w:rsid w:val="00D73E58"/>
    <w:rsid w:val="00DC46EF"/>
    <w:rsid w:val="00E037A8"/>
    <w:rsid w:val="00E0660F"/>
    <w:rsid w:val="00E33382"/>
    <w:rsid w:val="00E82089"/>
    <w:rsid w:val="00EC31DD"/>
    <w:rsid w:val="00F1216D"/>
    <w:rsid w:val="00F16F30"/>
    <w:rsid w:val="00F348A8"/>
    <w:rsid w:val="00FD7F94"/>
    <w:rsid w:val="00FF1B18"/>
    <w:rsid w:val="09553B3E"/>
    <w:rsid w:val="0E527220"/>
    <w:rsid w:val="0EB91D4D"/>
    <w:rsid w:val="18883F3D"/>
    <w:rsid w:val="25EB3C81"/>
    <w:rsid w:val="31177C96"/>
    <w:rsid w:val="32930DB0"/>
    <w:rsid w:val="3EFC937A"/>
    <w:rsid w:val="3F0AABD4"/>
    <w:rsid w:val="47F0600B"/>
    <w:rsid w:val="51FD4D52"/>
    <w:rsid w:val="53FE4957"/>
    <w:rsid w:val="647E18CF"/>
    <w:rsid w:val="6DFBAE61"/>
    <w:rsid w:val="7B37E443"/>
    <w:rsid w:val="7DAB9705"/>
    <w:rsid w:val="7FC8261B"/>
    <w:rsid w:val="7FFD6AF3"/>
    <w:rsid w:val="BABFB9DE"/>
    <w:rsid w:val="BB7FDA1B"/>
    <w:rsid w:val="DA791767"/>
    <w:rsid w:val="EEF44AF7"/>
    <w:rsid w:val="EFEEFE96"/>
    <w:rsid w:val="FE59FA9F"/>
    <w:rsid w:val="FEBC75A9"/>
    <w:rsid w:val="FFB38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9"/>
    <w:qFormat/>
    <w:uiPriority w:val="0"/>
    <w:pPr>
      <w:keepNext/>
      <w:keepLines/>
      <w:spacing w:line="400" w:lineRule="exact"/>
      <w:ind w:left="1260" w:leftChars="600"/>
      <w:outlineLvl w:val="2"/>
    </w:pPr>
    <w:rPr>
      <w:rFonts w:ascii="华文中宋" w:hAnsi="华文中宋" w:eastAsia="华文中宋" w:cs="华文中宋"/>
      <w:sz w:val="24"/>
      <w:szCs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3 字符"/>
    <w:basedOn w:val="8"/>
    <w:link w:val="2"/>
    <w:qFormat/>
    <w:uiPriority w:val="0"/>
    <w:rPr>
      <w:rFonts w:ascii="华文中宋" w:hAnsi="华文中宋" w:eastAsia="华文中宋" w:cs="华文中宋"/>
      <w:sz w:val="24"/>
      <w:szCs w:val="24"/>
    </w:rPr>
  </w:style>
  <w:style w:type="character" w:customStyle="1" w:styleId="10">
    <w:name w:val="页眉 字符"/>
    <w:basedOn w:val="8"/>
    <w:link w:val="5"/>
    <w:qFormat/>
    <w:uiPriority w:val="0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XTC</Company>
  <Pages>31</Pages>
  <Words>414</Words>
  <Characters>530</Characters>
  <Lines>4</Lines>
  <Paragraphs>1</Paragraphs>
  <TotalTime>11</TotalTime>
  <ScaleCrop>false</ScaleCrop>
  <LinksUpToDate>false</LinksUpToDate>
  <CharactersWithSpaces>531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2021-08-17T06:07:00Z</dcterms:created>
  <dc:creator>DELL</dc:creator>
  <cp:lastModifiedBy>一期一会.</cp:lastModifiedBy>
  <cp:lastPrinted>2022-06-09T09:22:00Z</cp:lastPrinted>
  <dcterms:modified xsi:type="dcterms:W3CDTF">2024-12-10T01:09:50Z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9D38511E12E34B0395235BC9BA11AB58</vt:lpwstr>
  </property>
</Properties>
</file>