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D5526" w:rsidRDefault="00271F77">
      <w:pPr>
        <w:spacing w:line="276" w:lineRule="auto"/>
        <w:jc w:val="center"/>
        <w:rPr>
          <w:rFonts w:ascii="方正粗黑宋简体" w:eastAsia="方正粗黑宋简体" w:hAnsi="方正粗黑宋简体" w:hint="eastAsia"/>
          <w:sz w:val="36"/>
          <w:szCs w:val="36"/>
        </w:rPr>
      </w:pPr>
      <w:r>
        <w:rPr>
          <w:rFonts w:ascii="方正粗黑宋简体" w:eastAsia="方正粗黑宋简体" w:hAnsi="方正粗黑宋简体" w:hint="eastAsia"/>
          <w:sz w:val="36"/>
          <w:szCs w:val="36"/>
        </w:rPr>
        <w:t>佛山市</w:t>
      </w:r>
      <w:proofErr w:type="gramStart"/>
      <w:r>
        <w:rPr>
          <w:rFonts w:ascii="方正粗黑宋简体" w:eastAsia="方正粗黑宋简体" w:hAnsi="方正粗黑宋简体" w:hint="eastAsia"/>
          <w:sz w:val="36"/>
          <w:szCs w:val="36"/>
        </w:rPr>
        <w:t>华材职业</w:t>
      </w:r>
      <w:proofErr w:type="gramEnd"/>
      <w:r>
        <w:rPr>
          <w:rFonts w:ascii="方正粗黑宋简体" w:eastAsia="方正粗黑宋简体" w:hAnsi="方正粗黑宋简体" w:hint="eastAsia"/>
          <w:sz w:val="36"/>
          <w:szCs w:val="36"/>
        </w:rPr>
        <w:t>技术学校佛山市示范专业中期验收检查</w:t>
      </w:r>
    </w:p>
    <w:p w:rsidR="009D5526" w:rsidRDefault="00271F77">
      <w:pPr>
        <w:spacing w:line="276" w:lineRule="auto"/>
        <w:jc w:val="center"/>
        <w:rPr>
          <w:rFonts w:ascii="方正粗黑宋简体" w:eastAsia="方正粗黑宋简体" w:hAnsi="方正粗黑宋简体" w:hint="eastAsia"/>
          <w:b/>
          <w:sz w:val="36"/>
          <w:szCs w:val="36"/>
        </w:rPr>
      </w:pPr>
      <w:r>
        <w:rPr>
          <w:rFonts w:ascii="方正粗黑宋简体" w:eastAsia="方正粗黑宋简体" w:hAnsi="方正粗黑宋简体" w:hint="eastAsia"/>
          <w:b/>
          <w:sz w:val="36"/>
          <w:szCs w:val="36"/>
        </w:rPr>
        <w:t>计算机网络技术专业建设目标达成度自评表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54"/>
        <w:gridCol w:w="801"/>
        <w:gridCol w:w="3523"/>
        <w:gridCol w:w="1520"/>
        <w:gridCol w:w="2688"/>
      </w:tblGrid>
      <w:tr w:rsidR="009D5526">
        <w:trPr>
          <w:trHeight w:val="519"/>
        </w:trPr>
        <w:tc>
          <w:tcPr>
            <w:tcW w:w="1555" w:type="dxa"/>
            <w:gridSpan w:val="2"/>
            <w:vAlign w:val="center"/>
          </w:tcPr>
          <w:p w:rsidR="009D5526" w:rsidRDefault="00271F77">
            <w:pPr>
              <w:pStyle w:val="1"/>
              <w:spacing w:before="0" w:after="0" w:line="276" w:lineRule="auto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bookmarkStart w:id="0" w:name="_Toc394270579"/>
            <w:bookmarkStart w:id="1" w:name="_Toc381124755"/>
            <w:r>
              <w:rPr>
                <w:rFonts w:ascii="宋体" w:hAnsi="宋体" w:hint="eastAsia"/>
                <w:kern w:val="0"/>
                <w:sz w:val="21"/>
                <w:szCs w:val="21"/>
              </w:rPr>
              <w:t>一级指标</w:t>
            </w:r>
            <w:bookmarkEnd w:id="0"/>
            <w:bookmarkEnd w:id="1"/>
          </w:p>
        </w:tc>
        <w:tc>
          <w:tcPr>
            <w:tcW w:w="3523" w:type="dxa"/>
            <w:vAlign w:val="center"/>
          </w:tcPr>
          <w:p w:rsidR="009D5526" w:rsidRDefault="00271F77">
            <w:pPr>
              <w:pStyle w:val="1"/>
              <w:spacing w:before="0" w:after="0" w:line="276" w:lineRule="auto"/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</w:pPr>
            <w:bookmarkStart w:id="2" w:name="_Toc394270580"/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3.</w:t>
            </w:r>
            <w:bookmarkEnd w:id="2"/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建设成果</w:t>
            </w:r>
          </w:p>
        </w:tc>
        <w:tc>
          <w:tcPr>
            <w:tcW w:w="1520" w:type="dxa"/>
            <w:vAlign w:val="center"/>
          </w:tcPr>
          <w:p w:rsidR="009D5526" w:rsidRDefault="00271F77">
            <w:pPr>
              <w:pStyle w:val="1"/>
              <w:spacing w:before="0" w:after="0" w:line="276" w:lineRule="auto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bookmarkStart w:id="3" w:name="_Toc394270581"/>
            <w:bookmarkStart w:id="4" w:name="_Toc381124757"/>
            <w:r>
              <w:rPr>
                <w:rFonts w:ascii="宋体" w:hAnsi="宋体" w:hint="eastAsia"/>
                <w:kern w:val="0"/>
                <w:sz w:val="21"/>
                <w:szCs w:val="21"/>
              </w:rPr>
              <w:t>二级指标</w:t>
            </w:r>
            <w:bookmarkEnd w:id="3"/>
            <w:bookmarkEnd w:id="4"/>
          </w:p>
        </w:tc>
        <w:tc>
          <w:tcPr>
            <w:tcW w:w="2688" w:type="dxa"/>
            <w:vAlign w:val="center"/>
          </w:tcPr>
          <w:p w:rsidR="009D5526" w:rsidRDefault="00271F77">
            <w:pPr>
              <w:pStyle w:val="1"/>
              <w:spacing w:before="0" w:after="0" w:line="276" w:lineRule="auto"/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6.3.5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 xml:space="preserve"> 人才培养</w:t>
            </w:r>
          </w:p>
        </w:tc>
      </w:tr>
      <w:tr w:rsidR="009D5526">
        <w:trPr>
          <w:trHeight w:val="540"/>
        </w:trPr>
        <w:tc>
          <w:tcPr>
            <w:tcW w:w="1555" w:type="dxa"/>
            <w:gridSpan w:val="2"/>
            <w:vAlign w:val="center"/>
          </w:tcPr>
          <w:p w:rsidR="009D5526" w:rsidRDefault="00271F77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主要建设目标</w:t>
            </w:r>
          </w:p>
        </w:tc>
        <w:tc>
          <w:tcPr>
            <w:tcW w:w="3523" w:type="dxa"/>
            <w:vAlign w:val="center"/>
          </w:tcPr>
          <w:p w:rsidR="009D5526" w:rsidRDefault="00271F77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专业招生吸引力强，毕业生就业质量和满意度高、用人单位评价好。</w:t>
            </w:r>
          </w:p>
        </w:tc>
        <w:tc>
          <w:tcPr>
            <w:tcW w:w="1520" w:type="dxa"/>
            <w:vAlign w:val="center"/>
          </w:tcPr>
          <w:p w:rsidR="009D5526" w:rsidRDefault="00271F77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评价效果</w:t>
            </w:r>
          </w:p>
        </w:tc>
        <w:tc>
          <w:tcPr>
            <w:tcW w:w="2688" w:type="dxa"/>
            <w:vAlign w:val="center"/>
          </w:tcPr>
          <w:p w:rsidR="009D5526" w:rsidRDefault="00271F77">
            <w:pPr>
              <w:tabs>
                <w:tab w:val="left" w:pos="641"/>
                <w:tab w:val="center" w:pos="1493"/>
              </w:tabs>
              <w:jc w:val="lef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专业人才培养“优”</w:t>
            </w:r>
          </w:p>
        </w:tc>
      </w:tr>
      <w:tr w:rsidR="009D5526">
        <w:trPr>
          <w:trHeight w:val="1237"/>
        </w:trPr>
        <w:tc>
          <w:tcPr>
            <w:tcW w:w="754" w:type="dxa"/>
            <w:vAlign w:val="center"/>
          </w:tcPr>
          <w:p w:rsidR="009D5526" w:rsidRDefault="00271F77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主要建设任务</w:t>
            </w:r>
          </w:p>
        </w:tc>
        <w:tc>
          <w:tcPr>
            <w:tcW w:w="8532" w:type="dxa"/>
            <w:gridSpan w:val="4"/>
            <w:vAlign w:val="center"/>
          </w:tcPr>
          <w:p w:rsidR="009D5526" w:rsidRDefault="00271F77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提高应届毕业生专业相关证书通过率，达到省重点专业学生考证通过率</w:t>
            </w:r>
          </w:p>
          <w:p w:rsidR="009D5526" w:rsidRDefault="00271F77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）专业相关考证率达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92%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，</w:t>
            </w:r>
          </w:p>
          <w:p w:rsidR="009D5526" w:rsidRDefault="00271F77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）双证书毕业率统计表，双证书毕业率达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97%</w:t>
            </w:r>
          </w:p>
          <w:p w:rsidR="009D5526" w:rsidRDefault="00271F77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提高应届毕业生一次性对口就业率，达省重点专业要求。</w:t>
            </w:r>
          </w:p>
          <w:p w:rsidR="009D5526" w:rsidRDefault="00271F77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2022-2023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学年学生对口就业、升学率统计表</w:t>
            </w:r>
          </w:p>
          <w:p w:rsidR="009D5526" w:rsidRDefault="00271F77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）学生对口一次性就业率为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95%</w:t>
            </w:r>
          </w:p>
          <w:p w:rsidR="009D5526" w:rsidRDefault="00271F77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狠抓专业技能竞赛工作，争取更好成绩，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2022-2023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年度技能竞赛获奖一览表</w:t>
            </w:r>
          </w:p>
          <w:p w:rsidR="009D5526" w:rsidRDefault="00271F77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4.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逐年提高用人单位满意度。</w:t>
            </w:r>
          </w:p>
          <w:p w:rsidR="009D5526" w:rsidRDefault="00271F77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）进一步完善用人单位满意度调查表。</w:t>
            </w:r>
          </w:p>
          <w:p w:rsidR="009D5526" w:rsidRDefault="00271F77">
            <w:pPr>
              <w:spacing w:line="276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2023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年用人单位满意度不断提高，达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98%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以上。</w:t>
            </w:r>
          </w:p>
        </w:tc>
      </w:tr>
      <w:tr w:rsidR="009D5526">
        <w:trPr>
          <w:trHeight w:val="1553"/>
        </w:trPr>
        <w:tc>
          <w:tcPr>
            <w:tcW w:w="754" w:type="dxa"/>
            <w:vAlign w:val="center"/>
          </w:tcPr>
          <w:p w:rsidR="009D5526" w:rsidRDefault="00271F77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建设目标完成情况</w:t>
            </w:r>
          </w:p>
        </w:tc>
        <w:tc>
          <w:tcPr>
            <w:tcW w:w="8532" w:type="dxa"/>
            <w:gridSpan w:val="4"/>
            <w:vAlign w:val="center"/>
          </w:tcPr>
          <w:p w:rsidR="009D5526" w:rsidRDefault="00271F77">
            <w:pPr>
              <w:widowControl/>
              <w:spacing w:line="276" w:lineRule="auto"/>
              <w:jc w:val="lef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专业建设了多通道成才的专业培养路径以满足学生升学、就业等职业成长需求，人才培养质量不断提升。</w:t>
            </w:r>
          </w:p>
          <w:p w:rsidR="009D5526" w:rsidRDefault="00271F77">
            <w:pPr>
              <w:widowControl/>
              <w:spacing w:line="276" w:lineRule="auto"/>
              <w:jc w:val="lef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建设期内，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21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到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24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届毕业人数分别为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138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人、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156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人、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153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人、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187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人，共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634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人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，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毕业生双证书获取率分别为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97.1%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98.1%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100%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97.9%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；</w:t>
            </w:r>
          </w:p>
          <w:p w:rsidR="00446753" w:rsidRDefault="00271F77" w:rsidP="00271F77">
            <w:pPr>
              <w:widowControl/>
              <w:spacing w:line="276" w:lineRule="auto"/>
              <w:jc w:val="lef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2.</w:t>
            </w:r>
            <w:r w:rsidR="00446753">
              <w:rPr>
                <w:rFonts w:hint="eastAsia"/>
              </w:rPr>
              <w:t xml:space="preserve"> 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初次就业率分别为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100%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99.36%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98.7%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100%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；对口就业率分别为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83.87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96.13%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100%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95.7%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；</w:t>
            </w:r>
          </w:p>
          <w:p w:rsidR="009D5526" w:rsidRDefault="00271F77">
            <w:pPr>
              <w:widowControl/>
              <w:spacing w:line="276" w:lineRule="auto"/>
              <w:jc w:val="lef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3.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学生参加专业技能大赛获省级</w:t>
            </w:r>
            <w:proofErr w:type="gramStart"/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以上奖</w:t>
            </w:r>
            <w:proofErr w:type="gramEnd"/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42</w:t>
            </w:r>
            <w:r w:rsid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个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。其中国家级二等奖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3</w:t>
            </w:r>
            <w:r w:rsid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个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，省级一等奖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6</w:t>
            </w:r>
            <w:r w:rsid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个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、二等奖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16</w:t>
            </w:r>
            <w:r w:rsid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个</w:t>
            </w:r>
            <w:r w:rsidR="00446753"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、三等奖</w:t>
            </w:r>
            <w:r w:rsidR="00446753" w:rsidRPr="00446753">
              <w:rPr>
                <w:rFonts w:ascii="宋体" w:eastAsia="宋体" w:hAnsi="宋体"/>
                <w:kern w:val="0"/>
                <w:sz w:val="21"/>
                <w:szCs w:val="21"/>
              </w:rPr>
              <w:t>17</w:t>
            </w:r>
            <w:r w:rsid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个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；</w:t>
            </w:r>
          </w:p>
          <w:p w:rsidR="00271F77" w:rsidRDefault="00271F77" w:rsidP="00271F77">
            <w:pPr>
              <w:widowControl/>
              <w:spacing w:line="276" w:lineRule="auto"/>
              <w:jc w:val="lef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4.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建设期内开展在校生、毕业生满意度调查，</w:t>
            </w:r>
            <w:r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用人单位满意度分别为</w:t>
            </w:r>
            <w:r w:rsidRPr="00446753">
              <w:rPr>
                <w:rFonts w:ascii="宋体" w:eastAsia="宋体" w:hAnsi="宋体"/>
                <w:kern w:val="0"/>
                <w:sz w:val="21"/>
                <w:szCs w:val="21"/>
              </w:rPr>
              <w:t>98%</w:t>
            </w:r>
            <w:r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446753">
              <w:rPr>
                <w:rFonts w:ascii="宋体" w:eastAsia="宋体" w:hAnsi="宋体"/>
                <w:kern w:val="0"/>
                <w:sz w:val="21"/>
                <w:szCs w:val="21"/>
              </w:rPr>
              <w:t>100%</w:t>
            </w:r>
            <w:r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446753">
              <w:rPr>
                <w:rFonts w:ascii="宋体" w:eastAsia="宋体" w:hAnsi="宋体"/>
                <w:kern w:val="0"/>
                <w:sz w:val="21"/>
                <w:szCs w:val="21"/>
              </w:rPr>
              <w:t>100%</w:t>
            </w:r>
            <w:r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446753">
              <w:rPr>
                <w:rFonts w:ascii="宋体" w:eastAsia="宋体" w:hAnsi="宋体"/>
                <w:kern w:val="0"/>
                <w:sz w:val="21"/>
                <w:szCs w:val="21"/>
              </w:rPr>
              <w:t>100%</w:t>
            </w:r>
            <w:r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。</w:t>
            </w:r>
          </w:p>
          <w:p w:rsidR="009D5526" w:rsidRPr="00271F77" w:rsidRDefault="00271F77" w:rsidP="00271F77">
            <w:pPr>
              <w:widowControl/>
              <w:spacing w:line="276" w:lineRule="auto"/>
              <w:jc w:val="lef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毕业生对学校专业办学满意度分别为</w:t>
            </w:r>
            <w:r w:rsidRPr="00446753">
              <w:rPr>
                <w:rFonts w:ascii="宋体" w:eastAsia="宋体" w:hAnsi="宋体"/>
                <w:kern w:val="0"/>
                <w:sz w:val="21"/>
                <w:szCs w:val="21"/>
              </w:rPr>
              <w:t>97.8%</w:t>
            </w:r>
            <w:r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446753">
              <w:rPr>
                <w:rFonts w:ascii="宋体" w:eastAsia="宋体" w:hAnsi="宋体"/>
                <w:kern w:val="0"/>
                <w:sz w:val="21"/>
                <w:szCs w:val="21"/>
              </w:rPr>
              <w:t>98.1%</w:t>
            </w:r>
            <w:r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446753">
              <w:rPr>
                <w:rFonts w:ascii="宋体" w:eastAsia="宋体" w:hAnsi="宋体"/>
                <w:kern w:val="0"/>
                <w:sz w:val="21"/>
                <w:szCs w:val="21"/>
              </w:rPr>
              <w:t>98.7%</w:t>
            </w:r>
            <w:r w:rsidRPr="00446753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 w:rsidRPr="00446753">
              <w:rPr>
                <w:rFonts w:ascii="宋体" w:eastAsia="宋体" w:hAnsi="宋体"/>
                <w:kern w:val="0"/>
                <w:sz w:val="21"/>
                <w:szCs w:val="21"/>
              </w:rPr>
              <w:t>98.4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。</w:t>
            </w:r>
          </w:p>
        </w:tc>
      </w:tr>
      <w:tr w:rsidR="009D5526">
        <w:trPr>
          <w:trHeight w:val="588"/>
        </w:trPr>
        <w:tc>
          <w:tcPr>
            <w:tcW w:w="754" w:type="dxa"/>
            <w:vAlign w:val="center"/>
          </w:tcPr>
          <w:p w:rsidR="009D5526" w:rsidRDefault="00271F77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佐证材料目录</w:t>
            </w:r>
          </w:p>
        </w:tc>
        <w:tc>
          <w:tcPr>
            <w:tcW w:w="8532" w:type="dxa"/>
            <w:gridSpan w:val="4"/>
          </w:tcPr>
          <w:p w:rsidR="009D5526" w:rsidRDefault="00271F77">
            <w:pPr>
              <w:widowControl/>
              <w:spacing w:line="276" w:lineRule="auto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6.3.5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人才培养</w:t>
            </w:r>
          </w:p>
          <w:p w:rsidR="00040E1B" w:rsidRDefault="00040E1B">
            <w:pPr>
              <w:widowControl/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E1B">
              <w:rPr>
                <w:rFonts w:ascii="宋体" w:eastAsia="宋体" w:hAnsi="宋体" w:hint="eastAsia"/>
                <w:kern w:val="0"/>
                <w:sz w:val="21"/>
                <w:szCs w:val="21"/>
              </w:rPr>
              <w:t>6.3.5.1.2021-2024应届毕业生双证书获取率情况</w:t>
            </w:r>
          </w:p>
          <w:p w:rsidR="00040E1B" w:rsidRDefault="00040E1B">
            <w:pPr>
              <w:widowControl/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E1B">
              <w:rPr>
                <w:rFonts w:ascii="宋体" w:eastAsia="宋体" w:hAnsi="宋体" w:hint="eastAsia"/>
                <w:kern w:val="0"/>
                <w:sz w:val="21"/>
                <w:szCs w:val="21"/>
              </w:rPr>
              <w:t>6.3.5.2 毕业生就业率</w:t>
            </w:r>
          </w:p>
          <w:p w:rsidR="00040E1B" w:rsidRDefault="00040E1B">
            <w:pPr>
              <w:widowControl/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040E1B">
              <w:rPr>
                <w:rFonts w:ascii="宋体" w:eastAsia="宋体" w:hAnsi="宋体" w:hint="eastAsia"/>
                <w:kern w:val="0"/>
                <w:sz w:val="21"/>
                <w:szCs w:val="21"/>
              </w:rPr>
              <w:t>6.3.5.3 师生专业技能竞赛获奖情况</w:t>
            </w:r>
          </w:p>
          <w:p w:rsidR="009D5526" w:rsidRDefault="00271F77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6.3.5.4.2021-202</w:t>
            </w:r>
            <w:r w:rsidR="00040E1B">
              <w:rPr>
                <w:rFonts w:ascii="宋体" w:eastAsia="宋体" w:hAnsi="宋体" w:hint="eastAsia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毕业生企业满意度调查表</w:t>
            </w:r>
          </w:p>
          <w:p w:rsidR="009D5526" w:rsidRDefault="00271F77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6.3.5.5.2021-202</w:t>
            </w:r>
            <w:r w:rsidR="00040E1B">
              <w:rPr>
                <w:rFonts w:ascii="宋体" w:eastAsia="宋体" w:hAnsi="宋体" w:hint="eastAsia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在校生专业满意度调查表</w:t>
            </w:r>
          </w:p>
          <w:p w:rsidR="009D5526" w:rsidRDefault="00271F77">
            <w:pPr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6.3.5.6.2021-202</w:t>
            </w:r>
            <w:r w:rsidR="00040E1B">
              <w:rPr>
                <w:rFonts w:ascii="宋体" w:eastAsia="宋体" w:hAnsi="宋体" w:hint="eastAsia"/>
                <w:kern w:val="0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届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用人单位满意度调查表</w:t>
            </w:r>
          </w:p>
          <w:p w:rsidR="00193FE5" w:rsidRDefault="00193FE5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</w:p>
        </w:tc>
      </w:tr>
    </w:tbl>
    <w:p w:rsidR="009D5526" w:rsidRPr="00040E1B" w:rsidRDefault="009D5526"/>
    <w:sectPr w:rsidR="009D5526" w:rsidRPr="00040E1B">
      <w:headerReference w:type="default" r:id="rId7"/>
      <w:foot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72C7" w:rsidRDefault="00C672C7">
      <w:r>
        <w:separator/>
      </w:r>
    </w:p>
  </w:endnote>
  <w:endnote w:type="continuationSeparator" w:id="0">
    <w:p w:rsidR="00C672C7" w:rsidRDefault="00C6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粗黑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7024764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8F2536" w:rsidRDefault="008F2536">
            <w:pPr>
              <w:pStyle w:val="a3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F2536" w:rsidRDefault="008F25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72C7" w:rsidRDefault="00C672C7">
      <w:r>
        <w:separator/>
      </w:r>
    </w:p>
  </w:footnote>
  <w:footnote w:type="continuationSeparator" w:id="0">
    <w:p w:rsidR="00C672C7" w:rsidRDefault="00C67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D5526" w:rsidRDefault="00271F77">
    <w:pPr>
      <w:pStyle w:val="a5"/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4491355</wp:posOffset>
              </wp:positionH>
              <wp:positionV relativeFrom="paragraph">
                <wp:posOffset>-10795</wp:posOffset>
              </wp:positionV>
              <wp:extent cx="1969770" cy="220980"/>
              <wp:effectExtent l="0" t="0" r="11430" b="762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9D5526" w:rsidRDefault="00271F77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</w:t>
                          </w:r>
                          <w:proofErr w:type="gramStart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专业双</w:t>
                          </w:r>
                          <w:proofErr w:type="gramEnd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53.65pt;margin-top:-.85pt;width:155.1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" stroked="f">
              <v:textbox>
                <w:txbxContent>
                  <w:p w:rsidR="009D5526" w:rsidRDefault="00271F77">
                    <w:pPr>
                      <w:ind w:right="180"/>
                      <w:jc w:val="right"/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</w:t>
                    </w:r>
                    <w:proofErr w:type="gramStart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专业双</w:t>
                    </w:r>
                    <w:proofErr w:type="gramEnd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-336550</wp:posOffset>
          </wp:positionH>
          <wp:positionV relativeFrom="paragraph">
            <wp:posOffset>-89535</wp:posOffset>
          </wp:positionV>
          <wp:extent cx="2592070" cy="305435"/>
          <wp:effectExtent l="0" t="0" r="17780" b="18415"/>
          <wp:wrapNone/>
          <wp:docPr id="1" name="图片 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材标志（091208）-曲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D5526" w:rsidRDefault="009D55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2M2I1ZTA4ZDQzZjkwZGRhY2E5NzM4NDY3OTQ0NWQifQ=="/>
  </w:docVars>
  <w:rsids>
    <w:rsidRoot w:val="00012951"/>
    <w:rsid w:val="9EFF5155"/>
    <w:rsid w:val="AB2B4ACA"/>
    <w:rsid w:val="DD9E780C"/>
    <w:rsid w:val="F67719A6"/>
    <w:rsid w:val="00012951"/>
    <w:rsid w:val="000167AC"/>
    <w:rsid w:val="00040E1B"/>
    <w:rsid w:val="000B3D42"/>
    <w:rsid w:val="000E7B77"/>
    <w:rsid w:val="000F49EE"/>
    <w:rsid w:val="00193FE5"/>
    <w:rsid w:val="001C2189"/>
    <w:rsid w:val="001C2329"/>
    <w:rsid w:val="001F3FB7"/>
    <w:rsid w:val="002339B9"/>
    <w:rsid w:val="00271F77"/>
    <w:rsid w:val="002E228D"/>
    <w:rsid w:val="00377B3D"/>
    <w:rsid w:val="00390A3A"/>
    <w:rsid w:val="003B4891"/>
    <w:rsid w:val="003F1AA7"/>
    <w:rsid w:val="003F505B"/>
    <w:rsid w:val="00446467"/>
    <w:rsid w:val="00446753"/>
    <w:rsid w:val="00462F4C"/>
    <w:rsid w:val="005F5E1C"/>
    <w:rsid w:val="00620241"/>
    <w:rsid w:val="0065349E"/>
    <w:rsid w:val="00686C58"/>
    <w:rsid w:val="006B6CA4"/>
    <w:rsid w:val="007065CB"/>
    <w:rsid w:val="0072172F"/>
    <w:rsid w:val="007509F6"/>
    <w:rsid w:val="0075454E"/>
    <w:rsid w:val="00763B2D"/>
    <w:rsid w:val="007D501F"/>
    <w:rsid w:val="008509AE"/>
    <w:rsid w:val="00877C44"/>
    <w:rsid w:val="008D4D99"/>
    <w:rsid w:val="008F2536"/>
    <w:rsid w:val="008F47E6"/>
    <w:rsid w:val="00996D23"/>
    <w:rsid w:val="009A2627"/>
    <w:rsid w:val="009D2D79"/>
    <w:rsid w:val="009D5526"/>
    <w:rsid w:val="00AB4ADD"/>
    <w:rsid w:val="00AD6349"/>
    <w:rsid w:val="00AE200D"/>
    <w:rsid w:val="00AE7E8F"/>
    <w:rsid w:val="00B37B94"/>
    <w:rsid w:val="00B84967"/>
    <w:rsid w:val="00BF2E9E"/>
    <w:rsid w:val="00C33EBE"/>
    <w:rsid w:val="00C34059"/>
    <w:rsid w:val="00C43D76"/>
    <w:rsid w:val="00C56317"/>
    <w:rsid w:val="00C5796D"/>
    <w:rsid w:val="00C672C7"/>
    <w:rsid w:val="00D43564"/>
    <w:rsid w:val="00D80F44"/>
    <w:rsid w:val="00DA4AE3"/>
    <w:rsid w:val="00E06AA0"/>
    <w:rsid w:val="00E538E9"/>
    <w:rsid w:val="00FA72B3"/>
    <w:rsid w:val="0F1344E1"/>
    <w:rsid w:val="14B0612A"/>
    <w:rsid w:val="2175779A"/>
    <w:rsid w:val="2E144FCB"/>
    <w:rsid w:val="352E2079"/>
    <w:rsid w:val="39941C29"/>
    <w:rsid w:val="3CEF6781"/>
    <w:rsid w:val="40F62704"/>
    <w:rsid w:val="431D2A17"/>
    <w:rsid w:val="47DE253D"/>
    <w:rsid w:val="4B7A56FD"/>
    <w:rsid w:val="4FF741C3"/>
    <w:rsid w:val="52F7F530"/>
    <w:rsid w:val="53BFB7CF"/>
    <w:rsid w:val="5F286C23"/>
    <w:rsid w:val="5FBDC65B"/>
    <w:rsid w:val="643936E3"/>
    <w:rsid w:val="70E65182"/>
    <w:rsid w:val="736B7DC1"/>
    <w:rsid w:val="7D276C58"/>
    <w:rsid w:val="7F7B5773"/>
    <w:rsid w:val="7FBB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51B9D"/>
  <w15:docId w15:val="{1BB56FB7-4D11-4F14-A39A-255E2C28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136</Words>
  <Characters>781</Characters>
  <Application>Microsoft Office Word</Application>
  <DocSecurity>0</DocSecurity>
  <Lines>6</Lines>
  <Paragraphs>1</Paragraphs>
  <ScaleCrop>false</ScaleCrop>
  <Company>Microsoft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admin</cp:lastModifiedBy>
  <cp:revision>5</cp:revision>
  <dcterms:created xsi:type="dcterms:W3CDTF">2021-07-29T22:27:00Z</dcterms:created>
  <dcterms:modified xsi:type="dcterms:W3CDTF">2024-12-05T05:45:00Z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206207459_btnclosed</vt:lpwstr>
  </property>
  <property fmtid="{D5CDD505-2E9C-101B-9397-08002B2CF9AE}" pid="3" name="KSOProductBuildVer">
    <vt:lpwstr>2052-0.0.0.0</vt:lpwstr>
  </property>
  <property fmtid="{D5CDD505-2E9C-101B-9397-08002B2CF9AE}" pid="4" name="ICV">
    <vt:lpwstr>D44AC4CEFF70481CA70DD517C1481A2F</vt:lpwstr>
  </property>
</Properties>
</file>