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9C140">
      <w:pPr>
        <w:pStyle w:val="2"/>
        <w:spacing w:before="99" w:line="223" w:lineRule="auto"/>
        <w:outlineLvl w:val="0"/>
        <w:rPr>
          <w:rFonts w:hint="eastAsia"/>
          <w:b/>
          <w:bCs/>
          <w:spacing w:val="5"/>
          <w:sz w:val="43"/>
          <w:szCs w:val="43"/>
          <w:lang w:val="en-US" w:eastAsia="zh-CN"/>
        </w:rPr>
      </w:pPr>
    </w:p>
    <w:p w14:paraId="20F37C3B">
      <w:pPr>
        <w:pStyle w:val="2"/>
        <w:spacing w:before="99" w:line="223" w:lineRule="auto"/>
        <w:jc w:val="center"/>
        <w:outlineLvl w:val="0"/>
        <w:rPr>
          <w:rFonts w:hint="default"/>
          <w:b/>
          <w:bCs/>
          <w:spacing w:val="5"/>
          <w:sz w:val="32"/>
          <w:szCs w:val="32"/>
          <w:lang w:val="en-US" w:eastAsia="zh-CN"/>
        </w:rPr>
      </w:pPr>
      <w:r>
        <w:rPr>
          <w:rFonts w:hint="eastAsia"/>
          <w:b/>
          <w:bCs/>
          <w:spacing w:val="5"/>
          <w:sz w:val="32"/>
          <w:szCs w:val="32"/>
          <w:lang w:val="en-US" w:eastAsia="zh-CN"/>
        </w:rPr>
        <w:t>2.2.2改善校内实训场室的建设</w:t>
      </w:r>
    </w:p>
    <w:p w14:paraId="0156CEEE">
      <w:pPr>
        <w:pStyle w:val="2"/>
        <w:numPr>
          <w:ilvl w:val="0"/>
          <w:numId w:val="0"/>
        </w:numPr>
        <w:spacing w:before="99" w:line="223" w:lineRule="auto"/>
        <w:jc w:val="center"/>
        <w:outlineLvl w:val="0"/>
        <w:rPr>
          <w:rFonts w:hint="default" w:eastAsia="宋体"/>
          <w:b/>
          <w:bCs/>
          <w:spacing w:val="5"/>
          <w:sz w:val="32"/>
          <w:szCs w:val="32"/>
          <w:lang w:val="en-US" w:eastAsia="zh-CN"/>
        </w:rPr>
      </w:pPr>
      <w:r>
        <w:rPr>
          <w:rFonts w:hint="eastAsia"/>
          <w:b/>
          <w:bCs/>
          <w:spacing w:val="5"/>
          <w:sz w:val="32"/>
          <w:szCs w:val="32"/>
          <w:lang w:val="en-US" w:eastAsia="zh-CN"/>
        </w:rPr>
        <w:t>2.2.2.4会计专业校内实训室建设完善方案及论证报告</w:t>
      </w:r>
    </w:p>
    <w:p w14:paraId="7CDAFE5F">
      <w:pPr>
        <w:pStyle w:val="2"/>
        <w:spacing w:before="99" w:line="223" w:lineRule="auto"/>
        <w:ind w:left="1757"/>
        <w:outlineLvl w:val="0"/>
        <w:rPr>
          <w:b/>
          <w:bCs/>
          <w:spacing w:val="5"/>
          <w:sz w:val="43"/>
          <w:szCs w:val="43"/>
        </w:rPr>
      </w:pPr>
    </w:p>
    <w:tbl>
      <w:tblPr>
        <w:tblStyle w:val="8"/>
        <w:tblW w:w="8518" w:type="dxa"/>
        <w:tblInd w:w="7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5673"/>
        <w:gridCol w:w="1962"/>
      </w:tblGrid>
      <w:tr w14:paraId="7BD4B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883" w:type="dxa"/>
            <w:shd w:val="clear" w:color="auto" w:fill="D7D7D7"/>
            <w:vAlign w:val="center"/>
          </w:tcPr>
          <w:p w14:paraId="062BB41F">
            <w:pPr>
              <w:spacing w:before="164" w:line="228" w:lineRule="auto"/>
              <w:ind w:left="139"/>
              <w:jc w:val="both"/>
              <w:rPr>
                <w:rFonts w:hint="eastAsia" w:asciiTheme="minorEastAsia" w:hAnsiTheme="minorEastAsia" w:eastAsiaTheme="minorEastAsia" w:cstheme="minorEastAsia"/>
                <w:b w:val="0"/>
                <w:bCs w:val="0"/>
                <w:sz w:val="28"/>
                <w:szCs w:val="28"/>
              </w:rPr>
            </w:pPr>
            <w:bookmarkStart w:id="0" w:name="_GoBack"/>
            <w:bookmarkEnd w:id="0"/>
            <w:r>
              <w:rPr>
                <w:rFonts w:hint="eastAsia" w:asciiTheme="minorEastAsia" w:hAnsiTheme="minorEastAsia" w:eastAsiaTheme="minorEastAsia" w:cstheme="minorEastAsia"/>
                <w:b w:val="0"/>
                <w:bCs w:val="0"/>
                <w:spacing w:val="-2"/>
                <w:sz w:val="28"/>
                <w:szCs w:val="28"/>
              </w:rPr>
              <w:t>序号</w:t>
            </w:r>
          </w:p>
        </w:tc>
        <w:tc>
          <w:tcPr>
            <w:tcW w:w="5673" w:type="dxa"/>
            <w:shd w:val="clear" w:color="auto" w:fill="D7D7D7"/>
            <w:vAlign w:val="center"/>
          </w:tcPr>
          <w:p w14:paraId="3056AE75">
            <w:pPr>
              <w:spacing w:before="164" w:line="226" w:lineRule="auto"/>
              <w:ind w:left="2214"/>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pacing w:val="4"/>
                <w:sz w:val="28"/>
                <w:szCs w:val="28"/>
              </w:rPr>
              <w:t>材料名称</w:t>
            </w:r>
          </w:p>
        </w:tc>
        <w:tc>
          <w:tcPr>
            <w:tcW w:w="1962" w:type="dxa"/>
            <w:shd w:val="clear" w:color="auto" w:fill="D7D7D7"/>
            <w:vAlign w:val="center"/>
          </w:tcPr>
          <w:p w14:paraId="5B3F9BF3">
            <w:pPr>
              <w:spacing w:before="163" w:line="229" w:lineRule="auto"/>
              <w:ind w:left="700"/>
              <w:jc w:val="both"/>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pacing w:val="-13"/>
                <w:sz w:val="28"/>
                <w:szCs w:val="28"/>
                <w:lang w:val="en-US" w:eastAsia="zh-CN"/>
              </w:rPr>
              <w:t>页码</w:t>
            </w:r>
          </w:p>
        </w:tc>
      </w:tr>
      <w:tr w14:paraId="640D8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83" w:type="dxa"/>
            <w:vAlign w:val="center"/>
          </w:tcPr>
          <w:p w14:paraId="2082F995">
            <w:pPr>
              <w:spacing w:before="214" w:line="185" w:lineRule="auto"/>
              <w:ind w:left="392"/>
              <w:jc w:val="both"/>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1</w:t>
            </w:r>
          </w:p>
        </w:tc>
        <w:tc>
          <w:tcPr>
            <w:tcW w:w="5673" w:type="dxa"/>
            <w:vAlign w:val="center"/>
          </w:tcPr>
          <w:p w14:paraId="6E8DBD33">
            <w:pPr>
              <w:pStyle w:val="2"/>
              <w:spacing w:before="99" w:line="223" w:lineRule="auto"/>
              <w:jc w:val="center"/>
              <w:outlineLvl w:val="0"/>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napToGrid w:val="0"/>
                <w:color w:val="000000"/>
                <w:spacing w:val="6"/>
                <w:kern w:val="0"/>
                <w:sz w:val="28"/>
                <w:szCs w:val="28"/>
                <w:lang w:val="en-US" w:eastAsia="en-US" w:bidi="ar-SA"/>
              </w:rPr>
              <w:t>会计专业校内实训室的建设完善方案</w:t>
            </w:r>
          </w:p>
        </w:tc>
        <w:tc>
          <w:tcPr>
            <w:tcW w:w="1962" w:type="dxa"/>
            <w:vAlign w:val="center"/>
          </w:tcPr>
          <w:p w14:paraId="033F0293">
            <w:pPr>
              <w:spacing w:before="214" w:line="185" w:lineRule="auto"/>
              <w:ind w:left="352" w:firstLine="572" w:firstLineChars="200"/>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pacing w:val="3"/>
                <w:sz w:val="28"/>
                <w:szCs w:val="28"/>
                <w:lang w:val="en-US" w:eastAsia="zh-CN"/>
              </w:rPr>
              <w:t>1</w:t>
            </w:r>
          </w:p>
        </w:tc>
      </w:tr>
      <w:tr w14:paraId="0D4932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trPr>
        <w:tc>
          <w:tcPr>
            <w:tcW w:w="883" w:type="dxa"/>
            <w:vAlign w:val="center"/>
          </w:tcPr>
          <w:p w14:paraId="21B29B23">
            <w:pPr>
              <w:spacing w:before="101" w:line="184" w:lineRule="auto"/>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2</w:t>
            </w:r>
          </w:p>
        </w:tc>
        <w:tc>
          <w:tcPr>
            <w:tcW w:w="5673" w:type="dxa"/>
            <w:vAlign w:val="center"/>
          </w:tcPr>
          <w:p w14:paraId="1EBD9D19">
            <w:pPr>
              <w:spacing w:before="242" w:line="218" w:lineRule="auto"/>
              <w:jc w:val="center"/>
              <w:outlineLvl w:val="0"/>
              <w:rPr>
                <w:rFonts w:hint="eastAsia" w:asciiTheme="minorEastAsia" w:hAnsiTheme="minorEastAsia" w:eastAsiaTheme="minorEastAsia" w:cstheme="minorEastAsia"/>
                <w:b w:val="0"/>
                <w:bCs w:val="0"/>
                <w:snapToGrid w:val="0"/>
                <w:color w:val="000000"/>
                <w:spacing w:val="6"/>
                <w:kern w:val="0"/>
                <w:sz w:val="28"/>
                <w:szCs w:val="28"/>
                <w:lang w:val="en-US" w:eastAsia="en-US" w:bidi="ar-SA"/>
              </w:rPr>
            </w:pPr>
            <w:r>
              <w:rPr>
                <w:rFonts w:hint="eastAsia" w:asciiTheme="minorEastAsia" w:hAnsiTheme="minorEastAsia" w:eastAsiaTheme="minorEastAsia" w:cstheme="minorEastAsia"/>
                <w:b w:val="0"/>
                <w:bCs w:val="0"/>
                <w:snapToGrid w:val="0"/>
                <w:color w:val="000000"/>
                <w:spacing w:val="6"/>
                <w:kern w:val="0"/>
                <w:sz w:val="28"/>
                <w:szCs w:val="28"/>
                <w:lang w:val="en-US" w:eastAsia="en-US" w:bidi="ar-SA"/>
              </w:rPr>
              <w:t>会计专业校内实训室的建设完善方案</w:t>
            </w:r>
          </w:p>
          <w:p w14:paraId="7B73B43E">
            <w:pPr>
              <w:spacing w:before="160" w:line="329" w:lineRule="auto"/>
              <w:ind w:left="146" w:right="116" w:firstLine="23"/>
              <w:jc w:val="cente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napToGrid w:val="0"/>
                <w:color w:val="000000"/>
                <w:spacing w:val="6"/>
                <w:kern w:val="0"/>
                <w:sz w:val="28"/>
                <w:szCs w:val="28"/>
                <w:lang w:val="en-US" w:eastAsia="en-US" w:bidi="ar-SA"/>
              </w:rPr>
              <w:t>论证报告</w:t>
            </w:r>
          </w:p>
        </w:tc>
        <w:tc>
          <w:tcPr>
            <w:tcW w:w="1962" w:type="dxa"/>
            <w:vAlign w:val="center"/>
          </w:tcPr>
          <w:p w14:paraId="67DB120F">
            <w:pPr>
              <w:spacing w:before="101" w:line="185" w:lineRule="auto"/>
              <w:jc w:val="center"/>
              <w:rPr>
                <w:rFonts w:hint="default"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pacing w:val="3"/>
                <w:sz w:val="28"/>
                <w:szCs w:val="28"/>
                <w:lang w:val="en-US" w:eastAsia="zh-CN"/>
              </w:rPr>
              <w:t>10</w:t>
            </w:r>
          </w:p>
        </w:tc>
      </w:tr>
    </w:tbl>
    <w:p w14:paraId="724F4799">
      <w:pPr>
        <w:pStyle w:val="2"/>
        <w:spacing w:before="99" w:line="223" w:lineRule="auto"/>
        <w:ind w:left="1757"/>
        <w:outlineLvl w:val="0"/>
        <w:rPr>
          <w:b/>
          <w:bCs/>
          <w:spacing w:val="5"/>
          <w:sz w:val="43"/>
          <w:szCs w:val="43"/>
        </w:rPr>
      </w:pPr>
    </w:p>
    <w:p w14:paraId="3C14C688">
      <w:pPr>
        <w:pStyle w:val="2"/>
        <w:spacing w:before="99" w:line="223" w:lineRule="auto"/>
        <w:ind w:left="1757"/>
        <w:outlineLvl w:val="0"/>
        <w:rPr>
          <w:b/>
          <w:bCs/>
          <w:spacing w:val="5"/>
          <w:sz w:val="43"/>
          <w:szCs w:val="43"/>
        </w:rPr>
      </w:pPr>
    </w:p>
    <w:p w14:paraId="3A125B49">
      <w:pPr>
        <w:pStyle w:val="2"/>
        <w:spacing w:before="99" w:line="223" w:lineRule="auto"/>
        <w:ind w:left="1757"/>
        <w:outlineLvl w:val="0"/>
        <w:rPr>
          <w:b/>
          <w:bCs/>
          <w:spacing w:val="5"/>
          <w:sz w:val="43"/>
          <w:szCs w:val="43"/>
        </w:rPr>
      </w:pPr>
    </w:p>
    <w:p w14:paraId="31669B76">
      <w:pPr>
        <w:pStyle w:val="2"/>
        <w:spacing w:before="99" w:line="223" w:lineRule="auto"/>
        <w:ind w:left="1757"/>
        <w:outlineLvl w:val="0"/>
        <w:rPr>
          <w:b/>
          <w:bCs/>
          <w:spacing w:val="5"/>
          <w:sz w:val="43"/>
          <w:szCs w:val="43"/>
        </w:rPr>
      </w:pPr>
    </w:p>
    <w:p w14:paraId="4DE5511A">
      <w:pPr>
        <w:pStyle w:val="2"/>
        <w:spacing w:before="99" w:line="223" w:lineRule="auto"/>
        <w:ind w:left="1757"/>
        <w:outlineLvl w:val="0"/>
        <w:rPr>
          <w:b/>
          <w:bCs/>
          <w:spacing w:val="5"/>
          <w:sz w:val="43"/>
          <w:szCs w:val="43"/>
        </w:rPr>
      </w:pPr>
    </w:p>
    <w:p w14:paraId="795779ED">
      <w:pPr>
        <w:pStyle w:val="2"/>
        <w:spacing w:before="99" w:line="223" w:lineRule="auto"/>
        <w:ind w:left="1757"/>
        <w:outlineLvl w:val="0"/>
        <w:rPr>
          <w:b/>
          <w:bCs/>
          <w:spacing w:val="5"/>
          <w:sz w:val="43"/>
          <w:szCs w:val="43"/>
        </w:rPr>
      </w:pPr>
    </w:p>
    <w:p w14:paraId="4E027814">
      <w:pPr>
        <w:pStyle w:val="2"/>
        <w:spacing w:before="99" w:line="223" w:lineRule="auto"/>
        <w:ind w:left="1757"/>
        <w:outlineLvl w:val="0"/>
        <w:rPr>
          <w:b/>
          <w:bCs/>
          <w:spacing w:val="5"/>
          <w:sz w:val="43"/>
          <w:szCs w:val="43"/>
        </w:rPr>
      </w:pPr>
    </w:p>
    <w:p w14:paraId="17857836">
      <w:pPr>
        <w:pStyle w:val="2"/>
        <w:spacing w:before="99" w:line="223" w:lineRule="auto"/>
        <w:ind w:left="1757"/>
        <w:outlineLvl w:val="0"/>
        <w:rPr>
          <w:b/>
          <w:bCs/>
          <w:spacing w:val="5"/>
          <w:sz w:val="43"/>
          <w:szCs w:val="43"/>
        </w:rPr>
      </w:pPr>
    </w:p>
    <w:p w14:paraId="4E0B2E5E">
      <w:pPr>
        <w:pStyle w:val="2"/>
        <w:spacing w:before="99" w:line="223" w:lineRule="auto"/>
        <w:ind w:left="1757"/>
        <w:outlineLvl w:val="0"/>
        <w:rPr>
          <w:b/>
          <w:bCs/>
          <w:spacing w:val="5"/>
          <w:sz w:val="43"/>
          <w:szCs w:val="43"/>
        </w:rPr>
      </w:pPr>
    </w:p>
    <w:p w14:paraId="7F1FB05D">
      <w:pPr>
        <w:pStyle w:val="2"/>
        <w:spacing w:before="99" w:line="223" w:lineRule="auto"/>
        <w:ind w:left="1757"/>
        <w:outlineLvl w:val="0"/>
        <w:rPr>
          <w:b/>
          <w:bCs/>
          <w:spacing w:val="5"/>
          <w:sz w:val="43"/>
          <w:szCs w:val="43"/>
        </w:rPr>
      </w:pPr>
    </w:p>
    <w:p w14:paraId="04DDF93C">
      <w:pPr>
        <w:pStyle w:val="2"/>
        <w:spacing w:before="99" w:line="223" w:lineRule="auto"/>
        <w:outlineLvl w:val="0"/>
        <w:rPr>
          <w:b/>
          <w:bCs/>
          <w:spacing w:val="5"/>
          <w:sz w:val="43"/>
          <w:szCs w:val="43"/>
        </w:rPr>
        <w:sectPr>
          <w:headerReference r:id="rId5" w:type="default"/>
          <w:footerReference r:id="rId6" w:type="default"/>
          <w:pgSz w:w="11907" w:h="16839"/>
          <w:pgMar w:top="1417" w:right="1417" w:bottom="1417" w:left="1417" w:header="283" w:footer="986" w:gutter="0"/>
          <w:pgNumType w:fmt="decimal"/>
          <w:cols w:space="0" w:num="1"/>
          <w:rtlGutter w:val="0"/>
          <w:docGrid w:linePitch="0" w:charSpace="0"/>
        </w:sectPr>
      </w:pPr>
    </w:p>
    <w:p w14:paraId="5100C28F">
      <w:pPr>
        <w:pStyle w:val="2"/>
        <w:numPr>
          <w:ilvl w:val="0"/>
          <w:numId w:val="1"/>
        </w:numPr>
        <w:spacing w:before="99" w:line="223" w:lineRule="auto"/>
        <w:jc w:val="left"/>
        <w:outlineLvl w:val="0"/>
        <w:rPr>
          <w:b/>
          <w:bCs/>
          <w:spacing w:val="5"/>
          <w:sz w:val="28"/>
          <w:szCs w:val="28"/>
        </w:rPr>
      </w:pPr>
      <w:r>
        <w:rPr>
          <w:b/>
          <w:bCs/>
          <w:spacing w:val="5"/>
          <w:sz w:val="28"/>
          <w:szCs w:val="28"/>
        </w:rPr>
        <w:t>佛山市华材职业技术学校会计专业校内实训室的建设完善方案</w:t>
      </w:r>
    </w:p>
    <w:p w14:paraId="780B197B">
      <w:pPr>
        <w:pStyle w:val="2"/>
        <w:numPr>
          <w:ilvl w:val="0"/>
          <w:numId w:val="0"/>
        </w:numPr>
        <w:spacing w:before="99" w:line="223" w:lineRule="auto"/>
        <w:jc w:val="left"/>
        <w:outlineLvl w:val="0"/>
        <w:rPr>
          <w:b/>
          <w:bCs/>
          <w:spacing w:val="5"/>
          <w:sz w:val="28"/>
          <w:szCs w:val="28"/>
        </w:rPr>
      </w:pPr>
    </w:p>
    <w:p w14:paraId="67D6E5A0">
      <w:pPr>
        <w:pBdr>
          <w:top w:val="none" w:color="auto" w:sz="0" w:space="0"/>
          <w:left w:val="none" w:color="auto" w:sz="0" w:space="0"/>
          <w:bottom w:val="none" w:color="auto" w:sz="0" w:space="0"/>
          <w:right w:val="none" w:color="auto" w:sz="0" w:space="0"/>
        </w:pBdr>
        <w:spacing w:line="247" w:lineRule="auto"/>
        <w:rPr>
          <w:rFonts w:ascii="Arial"/>
          <w:sz w:val="21"/>
        </w:rPr>
      </w:pPr>
    </w:p>
    <w:p w14:paraId="28AFBB94">
      <w:pPr>
        <w:pBdr>
          <w:top w:val="none" w:color="auto" w:sz="0" w:space="0"/>
          <w:left w:val="none" w:color="auto" w:sz="0" w:space="0"/>
          <w:bottom w:val="none" w:color="auto" w:sz="0" w:space="0"/>
          <w:right w:val="none" w:color="auto" w:sz="0" w:space="0"/>
        </w:pBdr>
        <w:spacing w:line="247" w:lineRule="auto"/>
        <w:jc w:val="center"/>
        <w:rPr>
          <w:rFonts w:hint="eastAsia" w:asciiTheme="majorEastAsia" w:hAnsiTheme="majorEastAsia" w:eastAsiaTheme="majorEastAsia" w:cstheme="majorEastAsia"/>
          <w:b/>
          <w:bCs/>
          <w:spacing w:val="5"/>
          <w:sz w:val="28"/>
          <w:szCs w:val="28"/>
        </w:rPr>
      </w:pPr>
      <w:r>
        <w:rPr>
          <w:rFonts w:hint="eastAsia" w:asciiTheme="majorEastAsia" w:hAnsiTheme="majorEastAsia" w:eastAsiaTheme="majorEastAsia" w:cstheme="majorEastAsia"/>
          <w:b/>
          <w:bCs/>
          <w:spacing w:val="5"/>
          <w:sz w:val="28"/>
          <w:szCs w:val="28"/>
        </w:rPr>
        <w:t>佛山市华材职业技术学校</w:t>
      </w:r>
    </w:p>
    <w:p w14:paraId="0334AF49">
      <w:pPr>
        <w:pBdr>
          <w:top w:val="none" w:color="auto" w:sz="0" w:space="0"/>
          <w:left w:val="none" w:color="auto" w:sz="0" w:space="0"/>
          <w:bottom w:val="none" w:color="auto" w:sz="0" w:space="0"/>
          <w:right w:val="none" w:color="auto" w:sz="0" w:space="0"/>
        </w:pBdr>
        <w:spacing w:line="247" w:lineRule="auto"/>
        <w:jc w:val="center"/>
        <w:rPr>
          <w:rFonts w:hint="eastAsia" w:asciiTheme="majorEastAsia" w:hAnsiTheme="majorEastAsia" w:eastAsiaTheme="majorEastAsia" w:cstheme="majorEastAsia"/>
          <w:b/>
          <w:bCs/>
          <w:spacing w:val="5"/>
          <w:sz w:val="28"/>
          <w:szCs w:val="28"/>
        </w:rPr>
      </w:pPr>
      <w:r>
        <w:rPr>
          <w:rFonts w:hint="eastAsia" w:asciiTheme="majorEastAsia" w:hAnsiTheme="majorEastAsia" w:eastAsiaTheme="majorEastAsia" w:cstheme="majorEastAsia"/>
          <w:b/>
          <w:bCs/>
          <w:spacing w:val="5"/>
          <w:sz w:val="28"/>
          <w:szCs w:val="28"/>
        </w:rPr>
        <w:t>会计专业校内实训室建设完善方案</w:t>
      </w:r>
    </w:p>
    <w:p w14:paraId="042E7364">
      <w:pPr>
        <w:pBdr>
          <w:top w:val="none" w:color="auto" w:sz="0" w:space="0"/>
          <w:left w:val="none" w:color="auto" w:sz="0" w:space="0"/>
          <w:bottom w:val="none" w:color="auto" w:sz="0" w:space="0"/>
          <w:right w:val="none" w:color="auto" w:sz="0" w:space="0"/>
        </w:pBdr>
        <w:spacing w:line="247" w:lineRule="auto"/>
        <w:rPr>
          <w:rFonts w:ascii="Arial"/>
          <w:sz w:val="21"/>
        </w:rPr>
      </w:pPr>
    </w:p>
    <w:p w14:paraId="25EE2055">
      <w:pPr>
        <w:pStyle w:val="2"/>
        <w:keepNext w:val="0"/>
        <w:keepLines w:val="0"/>
        <w:pageBreakBefore w:val="0"/>
        <w:widowControl/>
        <w:numPr>
          <w:ilvl w:val="0"/>
          <w:numId w:val="2"/>
        </w:numPr>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117" w:line="356" w:lineRule="auto"/>
        <w:textAlignment w:val="baseline"/>
        <w:outlineLvl w:val="2"/>
        <w:rPr>
          <w:rFonts w:hint="eastAsia" w:asciiTheme="minorEastAsia" w:hAnsiTheme="minorEastAsia" w:eastAsiaTheme="minorEastAsia" w:cstheme="minorEastAsia"/>
          <w:b/>
          <w:bCs/>
          <w:spacing w:val="-10"/>
          <w:sz w:val="28"/>
          <w:szCs w:val="28"/>
        </w:rPr>
      </w:pPr>
      <w:r>
        <w:rPr>
          <w:rFonts w:hint="eastAsia" w:asciiTheme="minorEastAsia" w:hAnsiTheme="minorEastAsia" w:eastAsiaTheme="minorEastAsia" w:cstheme="minorEastAsia"/>
          <w:b/>
          <w:bCs/>
          <w:spacing w:val="-10"/>
          <w:sz w:val="28"/>
          <w:szCs w:val="28"/>
        </w:rPr>
        <w:t>建设目的</w:t>
      </w:r>
    </w:p>
    <w:p w14:paraId="2279B5D5">
      <w:pPr>
        <w:pStyle w:val="2"/>
        <w:keepNext w:val="0"/>
        <w:keepLines w:val="0"/>
        <w:pageBreakBefore w:val="0"/>
        <w:widowControl/>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98" w:line="356" w:lineRule="auto"/>
        <w:ind w:left="37"/>
        <w:textAlignment w:val="baseline"/>
        <w:outlineLvl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1.1.政策背景</w:t>
      </w:r>
    </w:p>
    <w:p w14:paraId="6E0004F3">
      <w:pPr>
        <w:pStyle w:val="2"/>
        <w:keepNext w:val="0"/>
        <w:keepLines w:val="0"/>
        <w:pageBreakBefore w:val="0"/>
        <w:widowControl/>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78" w:line="356" w:lineRule="auto"/>
        <w:ind w:right="64" w:firstLine="548" w:firstLineChars="200"/>
        <w:jc w:val="both"/>
        <w:textAlignment w:val="baseline"/>
        <w:rPr>
          <w:sz w:val="28"/>
          <w:szCs w:val="28"/>
        </w:rPr>
      </w:pPr>
      <w:r>
        <w:rPr>
          <w:spacing w:val="-3"/>
          <w:sz w:val="28"/>
          <w:szCs w:val="28"/>
        </w:rPr>
        <w:t>根据国发（2019）4号《国家职业教育改革实施方案》（即职教20条，以下简称“方案”）文件，《方案》中认为职业教育与普通教育是</w:t>
      </w:r>
      <w:r>
        <w:rPr>
          <w:spacing w:val="-4"/>
          <w:sz w:val="28"/>
          <w:szCs w:val="28"/>
        </w:rPr>
        <w:t>两种不同教育类型，具有同等重要地位，并指出目前职业教育存在一定的问题，总共6条，和技能有关的就占据了两条，分别是：第2条，职业技能实训基地建设有待加强，第</w:t>
      </w:r>
      <w:r>
        <w:rPr>
          <w:spacing w:val="-3"/>
          <w:sz w:val="28"/>
          <w:szCs w:val="28"/>
        </w:rPr>
        <w:t>5条，有利于技术技能人才成长的配套政策尚待完善</w:t>
      </w:r>
      <w:r>
        <w:rPr>
          <w:rFonts w:hint="eastAsia"/>
          <w:spacing w:val="-3"/>
          <w:sz w:val="28"/>
          <w:szCs w:val="28"/>
          <w:lang w:eastAsia="zh-CN"/>
        </w:rPr>
        <w:t>。</w:t>
      </w:r>
    </w:p>
    <w:p w14:paraId="73B77CD4">
      <w:pPr>
        <w:pStyle w:val="2"/>
        <w:pBdr>
          <w:top w:val="none" w:color="auto" w:sz="0" w:space="0"/>
          <w:left w:val="none" w:color="auto" w:sz="0" w:space="0"/>
          <w:bottom w:val="none" w:color="auto" w:sz="0" w:space="0"/>
          <w:right w:val="none" w:color="auto" w:sz="0" w:space="0"/>
        </w:pBdr>
        <w:spacing w:before="35" w:line="357" w:lineRule="auto"/>
        <w:ind w:firstLine="520" w:firstLineChars="200"/>
        <w:jc w:val="both"/>
        <w:rPr>
          <w:sz w:val="28"/>
          <w:szCs w:val="28"/>
        </w:rPr>
      </w:pPr>
      <w:r>
        <w:rPr>
          <w:spacing w:val="-10"/>
          <w:sz w:val="28"/>
          <w:szCs w:val="28"/>
        </w:rPr>
        <w:t>同时《方案》指明了职业教育5项重点指标，和技能有关的有三条，分别是：</w:t>
      </w:r>
      <w:r>
        <w:rPr>
          <w:spacing w:val="-4"/>
          <w:sz w:val="28"/>
          <w:szCs w:val="28"/>
        </w:rPr>
        <w:t>第3条，企业参与职业教育的积极性有较大提升，培育数以万计的产教融合型企</w:t>
      </w:r>
      <w:r>
        <w:rPr>
          <w:sz w:val="28"/>
          <w:szCs w:val="28"/>
        </w:rPr>
        <w:t>业，打造一批优秀职业教育培训评价组织，推动建设300个具有辐射引领作用</w:t>
      </w:r>
      <w:r>
        <w:rPr>
          <w:spacing w:val="-4"/>
          <w:sz w:val="28"/>
          <w:szCs w:val="28"/>
        </w:rPr>
        <w:t>的高水平专业化产教融合实训基地；第4条，职业院校实践性教学课时原则上占</w:t>
      </w:r>
      <w:r>
        <w:rPr>
          <w:sz w:val="28"/>
          <w:szCs w:val="28"/>
        </w:rPr>
        <w:t>总课时一半以上，顶岗实习时间一般为6个月；“双师型”教师（同时具备理</w:t>
      </w:r>
      <w:r>
        <w:rPr>
          <w:spacing w:val="-3"/>
          <w:sz w:val="28"/>
          <w:szCs w:val="28"/>
        </w:rPr>
        <w:t>论教学和实践教学能力的教师）占专业课教师总数超过一半，分专业建设一批国家级职业教育教师教学创新团队；第5条，从</w:t>
      </w:r>
      <w:r>
        <w:rPr>
          <w:spacing w:val="-4"/>
          <w:sz w:val="28"/>
          <w:szCs w:val="28"/>
        </w:rPr>
        <w:t>2019年开始，在职业院校、应用型本科高校启动“学历证书+若干职业技能等级证书”制度试点（以下称1+X证</w:t>
      </w:r>
      <w:r>
        <w:rPr>
          <w:spacing w:val="-5"/>
          <w:sz w:val="28"/>
          <w:szCs w:val="28"/>
        </w:rPr>
        <w:t>书制度试点）工作。</w:t>
      </w:r>
    </w:p>
    <w:p w14:paraId="2C772771">
      <w:pPr>
        <w:pStyle w:val="2"/>
        <w:pBdr>
          <w:top w:val="none" w:color="auto" w:sz="0" w:space="0"/>
          <w:left w:val="none" w:color="auto" w:sz="0" w:space="0"/>
          <w:bottom w:val="none" w:color="auto" w:sz="0" w:space="0"/>
          <w:right w:val="none" w:color="auto" w:sz="0" w:space="0"/>
        </w:pBdr>
        <w:spacing w:before="37" w:line="353" w:lineRule="auto"/>
        <w:ind w:left="24" w:right="67" w:firstLine="508"/>
        <w:jc w:val="both"/>
        <w:rPr>
          <w:sz w:val="28"/>
          <w:szCs w:val="28"/>
        </w:rPr>
      </w:pPr>
      <w:r>
        <w:rPr>
          <w:spacing w:val="-4"/>
          <w:sz w:val="28"/>
          <w:szCs w:val="28"/>
        </w:rPr>
        <w:t>由上可以看出，在国家教育行业信息化的政策背景下，对于财经商</w:t>
      </w:r>
      <w:r>
        <w:rPr>
          <w:spacing w:val="-5"/>
          <w:sz w:val="28"/>
          <w:szCs w:val="28"/>
        </w:rPr>
        <w:t>贸类专业</w:t>
      </w:r>
      <w:r>
        <w:rPr>
          <w:spacing w:val="-3"/>
          <w:sz w:val="28"/>
          <w:szCs w:val="28"/>
        </w:rPr>
        <w:t>来说，会计属于必修和基础课程，会计技能实训的建设水平体现了系部和学</w:t>
      </w:r>
      <w:r>
        <w:rPr>
          <w:spacing w:val="-4"/>
          <w:sz w:val="28"/>
          <w:szCs w:val="28"/>
        </w:rPr>
        <w:t>校教</w:t>
      </w:r>
      <w:r>
        <w:rPr>
          <w:spacing w:val="-3"/>
          <w:sz w:val="28"/>
          <w:szCs w:val="28"/>
        </w:rPr>
        <w:t>育信息化的程度，也反映了决策者对现代职业教育发展趋势高瞻远瞩的水</w:t>
      </w:r>
      <w:r>
        <w:rPr>
          <w:spacing w:val="-4"/>
          <w:sz w:val="28"/>
          <w:szCs w:val="28"/>
        </w:rPr>
        <w:t>平，更</w:t>
      </w:r>
      <w:r>
        <w:rPr>
          <w:spacing w:val="-1"/>
          <w:sz w:val="28"/>
          <w:szCs w:val="28"/>
        </w:rPr>
        <w:t>是衡量学校办学能力和教学科研水平的重要标准之一</w:t>
      </w:r>
      <w:r>
        <w:rPr>
          <w:rFonts w:hint="eastAsia"/>
          <w:spacing w:val="-1"/>
          <w:sz w:val="28"/>
          <w:szCs w:val="28"/>
          <w:lang w:eastAsia="zh-CN"/>
        </w:rPr>
        <w:t>。</w:t>
      </w:r>
    </w:p>
    <w:p w14:paraId="48A82808">
      <w:pPr>
        <w:pStyle w:val="2"/>
        <w:pBdr>
          <w:top w:val="none" w:color="auto" w:sz="0" w:space="0"/>
          <w:left w:val="none" w:color="auto" w:sz="0" w:space="0"/>
          <w:bottom w:val="none" w:color="auto" w:sz="0" w:space="0"/>
          <w:right w:val="none" w:color="auto" w:sz="0" w:space="0"/>
        </w:pBdr>
        <w:spacing w:before="171" w:line="220" w:lineRule="auto"/>
        <w:ind w:left="37"/>
        <w:outlineLvl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1.2.必要性分析</w:t>
      </w:r>
    </w:p>
    <w:p w14:paraId="2ADDDFEC">
      <w:pPr>
        <w:pStyle w:val="2"/>
        <w:spacing w:before="37" w:line="353" w:lineRule="auto"/>
        <w:ind w:left="24" w:right="67" w:firstLine="508"/>
        <w:jc w:val="both"/>
        <w:rPr>
          <w:spacing w:val="-4"/>
          <w:sz w:val="28"/>
          <w:szCs w:val="28"/>
        </w:rPr>
      </w:pPr>
      <w:r>
        <w:rPr>
          <w:spacing w:val="-4"/>
          <w:sz w:val="28"/>
          <w:szCs w:val="28"/>
        </w:rPr>
        <w:t>会计是一门实践性很强的专业，从事会计职业不仅要有扎实的理论基础，还要有较强的实际操作能力。培养和提高职业学校学生会计实践操作能力最有效的方法就是在学校建立会计技能实训室，实训室的建设需要有理论和实践经验丰富的专业人员参与，有完善的管理制度，有科学的实训室实验教材，并充分利用先进的教学手段来保证。</w:t>
      </w:r>
    </w:p>
    <w:p w14:paraId="6240A16F">
      <w:pPr>
        <w:pStyle w:val="2"/>
        <w:spacing w:before="37" w:line="353" w:lineRule="auto"/>
        <w:ind w:left="24" w:right="67" w:firstLine="508"/>
        <w:jc w:val="both"/>
        <w:rPr>
          <w:spacing w:val="-4"/>
          <w:sz w:val="28"/>
          <w:szCs w:val="28"/>
        </w:rPr>
      </w:pPr>
      <w:r>
        <w:rPr>
          <w:spacing w:val="-4"/>
          <w:sz w:val="28"/>
          <w:szCs w:val="28"/>
        </w:rPr>
        <w:t>有鉴于此，《方案》给出了职业技能实训基地建设和双师型教师培养的指标，对于系部和学校，对于实训室建设就非常有必要了，主要体现在如下方面：</w:t>
      </w:r>
    </w:p>
    <w:p w14:paraId="79AE26DF">
      <w:pPr>
        <w:pStyle w:val="2"/>
        <w:spacing w:before="34" w:line="220" w:lineRule="auto"/>
        <w:ind w:left="41"/>
        <w:outlineLvl w:val="4"/>
        <w:rPr>
          <w:sz w:val="28"/>
          <w:szCs w:val="28"/>
        </w:rPr>
      </w:pPr>
      <w:r>
        <w:rPr>
          <w:b/>
          <w:bCs/>
          <w:spacing w:val="-6"/>
          <w:sz w:val="28"/>
          <w:szCs w:val="28"/>
        </w:rPr>
        <w:t>1.2.1学校实训改革</w:t>
      </w:r>
    </w:p>
    <w:p w14:paraId="2F82E347">
      <w:pPr>
        <w:pStyle w:val="2"/>
        <w:spacing w:before="183" w:line="351" w:lineRule="auto"/>
        <w:ind w:left="24" w:right="10" w:firstLine="479"/>
        <w:jc w:val="both"/>
        <w:rPr>
          <w:sz w:val="28"/>
          <w:szCs w:val="28"/>
        </w:rPr>
      </w:pPr>
      <w:r>
        <w:rPr>
          <w:spacing w:val="-1"/>
          <w:sz w:val="28"/>
          <w:szCs w:val="28"/>
        </w:rPr>
        <w:t>《方案》中提到了职业技能实训基地建设问</w:t>
      </w:r>
      <w:r>
        <w:rPr>
          <w:spacing w:val="-2"/>
          <w:sz w:val="28"/>
          <w:szCs w:val="28"/>
        </w:rPr>
        <w:t>题，那么加大基于互联网技术、</w:t>
      </w:r>
      <w:r>
        <w:rPr>
          <w:spacing w:val="-6"/>
          <w:sz w:val="28"/>
          <w:szCs w:val="28"/>
        </w:rPr>
        <w:t>软硬件结合的教、学、练、考的数字化建设，无疑是</w:t>
      </w:r>
      <w:r>
        <w:rPr>
          <w:spacing w:val="-7"/>
          <w:sz w:val="28"/>
          <w:szCs w:val="28"/>
        </w:rPr>
        <w:t>适应这种改革的重要手段和</w:t>
      </w:r>
      <w:r>
        <w:rPr>
          <w:spacing w:val="-8"/>
          <w:sz w:val="28"/>
          <w:szCs w:val="28"/>
        </w:rPr>
        <w:t>有效途径。</w:t>
      </w:r>
    </w:p>
    <w:p w14:paraId="0E1EFDE9">
      <w:pPr>
        <w:pStyle w:val="2"/>
        <w:spacing w:before="34" w:line="220" w:lineRule="auto"/>
        <w:ind w:left="41"/>
        <w:outlineLvl w:val="4"/>
        <w:rPr>
          <w:sz w:val="28"/>
          <w:szCs w:val="28"/>
        </w:rPr>
      </w:pPr>
      <w:r>
        <w:rPr>
          <w:b/>
          <w:bCs/>
          <w:spacing w:val="-5"/>
          <w:sz w:val="28"/>
          <w:szCs w:val="28"/>
        </w:rPr>
        <w:t>1.2.2双师型教师培养</w:t>
      </w:r>
    </w:p>
    <w:p w14:paraId="5EF9D0B3">
      <w:pPr>
        <w:pStyle w:val="2"/>
        <w:spacing w:before="183" w:line="351" w:lineRule="auto"/>
        <w:ind w:left="23" w:right="71" w:firstLine="480"/>
        <w:jc w:val="both"/>
        <w:rPr>
          <w:sz w:val="28"/>
          <w:szCs w:val="28"/>
        </w:rPr>
      </w:pPr>
      <w:r>
        <w:rPr>
          <w:spacing w:val="-7"/>
          <w:sz w:val="28"/>
          <w:szCs w:val="28"/>
        </w:rPr>
        <w:t>《方案》中既然对教师有了战略要求，自然教师的战术配套不能少，教师和</w:t>
      </w:r>
      <w:r>
        <w:rPr>
          <w:spacing w:val="-6"/>
          <w:sz w:val="28"/>
          <w:szCs w:val="28"/>
        </w:rPr>
        <w:t>学生之间需要有信息化、移动化的链接和互动，这种互</w:t>
      </w:r>
      <w:r>
        <w:rPr>
          <w:spacing w:val="-7"/>
          <w:sz w:val="28"/>
          <w:szCs w:val="28"/>
        </w:rPr>
        <w:t>动以硬件、软件、网络为</w:t>
      </w:r>
      <w:r>
        <w:rPr>
          <w:spacing w:val="-2"/>
          <w:sz w:val="28"/>
          <w:szCs w:val="28"/>
        </w:rPr>
        <w:t>基础载体，以资源为教学内容，有效的提升教学多渠道手段。</w:t>
      </w:r>
    </w:p>
    <w:p w14:paraId="5ED1CF9E">
      <w:pPr>
        <w:pStyle w:val="2"/>
        <w:spacing w:before="34" w:line="220" w:lineRule="auto"/>
        <w:ind w:left="41"/>
        <w:outlineLvl w:val="4"/>
        <w:rPr>
          <w:sz w:val="28"/>
          <w:szCs w:val="28"/>
        </w:rPr>
      </w:pPr>
      <w:r>
        <w:rPr>
          <w:b/>
          <w:bCs/>
          <w:spacing w:val="-5"/>
          <w:sz w:val="28"/>
          <w:szCs w:val="28"/>
        </w:rPr>
        <w:t>1.2.3学生职业能力提升</w:t>
      </w:r>
    </w:p>
    <w:p w14:paraId="15A68E63">
      <w:pPr>
        <w:pStyle w:val="2"/>
        <w:spacing w:before="183" w:line="352" w:lineRule="auto"/>
        <w:ind w:right="71" w:firstLine="548" w:firstLineChars="200"/>
        <w:jc w:val="both"/>
        <w:rPr>
          <w:sz w:val="28"/>
          <w:szCs w:val="28"/>
        </w:rPr>
      </w:pPr>
      <w:r>
        <w:rPr>
          <w:spacing w:val="-3"/>
          <w:sz w:val="28"/>
          <w:szCs w:val="28"/>
        </w:rPr>
        <w:t>通过信息化技术和软硬件结合，鼓励和培养学生进行职业</w:t>
      </w:r>
      <w:r>
        <w:rPr>
          <w:spacing w:val="-4"/>
          <w:sz w:val="28"/>
          <w:szCs w:val="28"/>
        </w:rPr>
        <w:t>技能训练，可以有</w:t>
      </w:r>
      <w:r>
        <w:rPr>
          <w:spacing w:val="-3"/>
          <w:sz w:val="28"/>
          <w:szCs w:val="28"/>
        </w:rPr>
        <w:t>效的提升学生对于职业的理解和认知，尊重职业，提升学生的职业素养和</w:t>
      </w:r>
      <w:r>
        <w:rPr>
          <w:spacing w:val="-4"/>
          <w:sz w:val="28"/>
          <w:szCs w:val="28"/>
        </w:rPr>
        <w:t>职业道</w:t>
      </w:r>
      <w:r>
        <w:rPr>
          <w:spacing w:val="-12"/>
          <w:sz w:val="28"/>
          <w:szCs w:val="28"/>
        </w:rPr>
        <w:t>德。</w:t>
      </w:r>
    </w:p>
    <w:p w14:paraId="16354C49">
      <w:pPr>
        <w:pStyle w:val="2"/>
        <w:spacing w:before="30" w:line="220" w:lineRule="auto"/>
        <w:ind w:left="164"/>
        <w:outlineLvl w:val="4"/>
        <w:rPr>
          <w:sz w:val="28"/>
          <w:szCs w:val="28"/>
        </w:rPr>
      </w:pPr>
      <w:r>
        <w:rPr>
          <w:b/>
          <w:bCs/>
          <w:spacing w:val="-4"/>
          <w:sz w:val="28"/>
          <w:szCs w:val="28"/>
        </w:rPr>
        <w:t>1.2.4理论与实践相结合，提高了学习效率</w:t>
      </w:r>
    </w:p>
    <w:p w14:paraId="07351EB7">
      <w:pPr>
        <w:pStyle w:val="2"/>
        <w:spacing w:before="184" w:line="356" w:lineRule="auto"/>
        <w:ind w:right="68" w:firstLine="560" w:firstLineChars="200"/>
        <w:rPr>
          <w:sz w:val="28"/>
          <w:szCs w:val="28"/>
        </w:rPr>
      </w:pPr>
      <w:r>
        <w:rPr>
          <w:sz w:val="28"/>
          <w:szCs w:val="28"/>
        </w:rPr>
        <w:t>会计是一门实践性很强的学科。它的专业知识本身比较抽象,难以理解，对于从未接触过会计基础知识与企业的业务流程的学生</w:t>
      </w:r>
      <w:r>
        <w:rPr>
          <w:spacing w:val="-1"/>
          <w:sz w:val="28"/>
          <w:szCs w:val="28"/>
        </w:rPr>
        <w:t>来说，她们只能凭空记</w:t>
      </w:r>
      <w:r>
        <w:rPr>
          <w:spacing w:val="-3"/>
          <w:sz w:val="28"/>
          <w:szCs w:val="28"/>
        </w:rPr>
        <w:t>忆，教师课堂上讲授的内容就显得空洞呆板，难以理解而没有收到任何的学习效</w:t>
      </w:r>
      <w:r>
        <w:rPr>
          <w:sz w:val="28"/>
          <w:szCs w:val="28"/>
        </w:rPr>
        <w:t>果,不能掌握会计专业的精髓，以至于学生失去了学习</w:t>
      </w:r>
      <w:r>
        <w:rPr>
          <w:spacing w:val="-1"/>
          <w:sz w:val="28"/>
          <w:szCs w:val="28"/>
        </w:rPr>
        <w:t>的兴趣。而会计实训室</w:t>
      </w:r>
      <w:r>
        <w:rPr>
          <w:spacing w:val="-3"/>
          <w:sz w:val="28"/>
          <w:szCs w:val="28"/>
        </w:rPr>
        <w:t>能直观的呈现企业的经济业务流程，逼真的原始单据通过财务软件让学生能够边</w:t>
      </w:r>
      <w:r>
        <w:rPr>
          <w:spacing w:val="-6"/>
          <w:sz w:val="28"/>
          <w:szCs w:val="28"/>
        </w:rPr>
        <w:t>学边做、手脑并用，能很好的激发学生的学习兴趣，以弥</w:t>
      </w:r>
      <w:r>
        <w:rPr>
          <w:spacing w:val="-7"/>
          <w:sz w:val="28"/>
          <w:szCs w:val="28"/>
        </w:rPr>
        <w:t>补课堂教学的不足，使</w:t>
      </w:r>
      <w:r>
        <w:rPr>
          <w:spacing w:val="-6"/>
          <w:sz w:val="28"/>
          <w:szCs w:val="28"/>
        </w:rPr>
        <w:t>理论和实践有机结合，巩固了学生已学的知识。在实训时，实</w:t>
      </w:r>
      <w:r>
        <w:rPr>
          <w:spacing w:val="-7"/>
          <w:sz w:val="28"/>
          <w:szCs w:val="28"/>
        </w:rPr>
        <w:t>训指导教师可以根</w:t>
      </w:r>
      <w:r>
        <w:rPr>
          <w:spacing w:val="-3"/>
          <w:sz w:val="28"/>
          <w:szCs w:val="28"/>
        </w:rPr>
        <w:t>据学生掌握会计知识的能力高低分项目分层次进行教学。对掌握会计基础知识较好的学生，可以布置给她们的业务量多些，难度可以大些，让她们全面体会企业</w:t>
      </w:r>
      <w:r>
        <w:rPr>
          <w:spacing w:val="-1"/>
          <w:sz w:val="28"/>
          <w:szCs w:val="28"/>
        </w:rPr>
        <w:t>会计工作的整套流程。对掌握会计知识较差的学生布置给他们的业务量就要适</w:t>
      </w:r>
      <w:r>
        <w:rPr>
          <w:spacing w:val="-5"/>
          <w:sz w:val="28"/>
          <w:szCs w:val="28"/>
        </w:rPr>
        <w:t>当的减少、难度适当降低，可以重复布置一些经济事项相同而金额不同的经济业</w:t>
      </w:r>
      <w:r>
        <w:rPr>
          <w:spacing w:val="-6"/>
          <w:sz w:val="28"/>
          <w:szCs w:val="28"/>
        </w:rPr>
        <w:t>务，让她们多练习填制凭证、编制科目汇总表及登记账簿，编制的</w:t>
      </w:r>
      <w:r>
        <w:rPr>
          <w:spacing w:val="-7"/>
          <w:sz w:val="28"/>
          <w:szCs w:val="28"/>
        </w:rPr>
        <w:t>财务会计报表</w:t>
      </w:r>
      <w:r>
        <w:rPr>
          <w:spacing w:val="-3"/>
          <w:sz w:val="28"/>
          <w:szCs w:val="28"/>
        </w:rPr>
        <w:t>要项目少，内容简单，让她们也体会到完成会计流程的成就感，以培养她们的专业学习兴趣，提高专业学习能力。</w:t>
      </w:r>
    </w:p>
    <w:p w14:paraId="708A37E6">
      <w:pPr>
        <w:pStyle w:val="2"/>
        <w:spacing w:before="34" w:line="220" w:lineRule="auto"/>
        <w:ind w:left="41"/>
        <w:outlineLvl w:val="4"/>
        <w:rPr>
          <w:sz w:val="28"/>
          <w:szCs w:val="28"/>
        </w:rPr>
      </w:pPr>
      <w:r>
        <w:rPr>
          <w:b/>
          <w:bCs/>
          <w:spacing w:val="-3"/>
          <w:sz w:val="28"/>
          <w:szCs w:val="28"/>
        </w:rPr>
        <w:t>1.2.5增强职业意识，强化技能训练</w:t>
      </w:r>
    </w:p>
    <w:p w14:paraId="3734A7E3">
      <w:pPr>
        <w:pStyle w:val="2"/>
        <w:spacing w:before="178" w:line="356" w:lineRule="auto"/>
        <w:ind w:left="22" w:right="42" w:firstLine="492"/>
        <w:jc w:val="both"/>
        <w:rPr>
          <w:sz w:val="28"/>
          <w:szCs w:val="28"/>
        </w:rPr>
      </w:pPr>
      <w:r>
        <w:rPr>
          <w:spacing w:val="-4"/>
          <w:sz w:val="28"/>
          <w:szCs w:val="28"/>
        </w:rPr>
        <w:t>多年来，会计专业教材偏重于理论知识，传统的理论教学以教师为主体，学</w:t>
      </w:r>
      <w:r>
        <w:rPr>
          <w:spacing w:val="-6"/>
          <w:sz w:val="28"/>
          <w:szCs w:val="28"/>
        </w:rPr>
        <w:t>生为辅，教师讲，学生听。企业发生的各种经济业务都是形</w:t>
      </w:r>
      <w:r>
        <w:rPr>
          <w:spacing w:val="-7"/>
          <w:sz w:val="28"/>
          <w:szCs w:val="28"/>
        </w:rPr>
        <w:t>成书面的文字，要进</w:t>
      </w:r>
      <w:r>
        <w:rPr>
          <w:spacing w:val="-3"/>
          <w:sz w:val="28"/>
          <w:szCs w:val="28"/>
        </w:rPr>
        <w:t>行账务处理就会用会计分录来代替。时间一久，学生只会对书面文字的经济业务做出“反映”，而换成一张张的原始单位，学生就完全蒙了，根本看不懂也不理解原始单据上的内容，无法描述出原始单反映的是一项什么经济业务，这对于培</w:t>
      </w:r>
      <w:r>
        <w:rPr>
          <w:spacing w:val="-1"/>
          <w:sz w:val="28"/>
          <w:szCs w:val="28"/>
        </w:rPr>
        <w:t>养学生的职业意识与实际操作能力是及其不利的，实际上</w:t>
      </w:r>
      <w:r>
        <w:rPr>
          <w:spacing w:val="-3"/>
          <w:sz w:val="28"/>
          <w:szCs w:val="28"/>
        </w:rPr>
        <w:t>也有悖于素质教育的整体培养目标。一些学生在进行顶岗时参，</w:t>
      </w:r>
      <w:r>
        <w:rPr>
          <w:spacing w:val="-4"/>
          <w:sz w:val="28"/>
          <w:szCs w:val="28"/>
        </w:rPr>
        <w:t>虽然掌握了较强</w:t>
      </w:r>
      <w:r>
        <w:rPr>
          <w:spacing w:val="-3"/>
          <w:sz w:val="28"/>
          <w:szCs w:val="28"/>
        </w:rPr>
        <w:t>的专业理论知识，但实际专业操作能力较差，看不懂原始单据。会计实训室最根</w:t>
      </w:r>
      <w:r>
        <w:rPr>
          <w:spacing w:val="-2"/>
          <w:sz w:val="28"/>
          <w:szCs w:val="28"/>
        </w:rPr>
        <w:t>本的任务就是培养和提高学生的实际操作能力，使学生能够在教师讲解示范下，</w:t>
      </w:r>
      <w:r>
        <w:rPr>
          <w:spacing w:val="-3"/>
          <w:sz w:val="28"/>
          <w:szCs w:val="28"/>
        </w:rPr>
        <w:t>从最开始原始凭证的审核、到收付转记账凭证的填制、各种账簿的登记、最后到</w:t>
      </w:r>
      <w:r>
        <w:rPr>
          <w:spacing w:val="-6"/>
          <w:sz w:val="28"/>
          <w:szCs w:val="28"/>
        </w:rPr>
        <w:t>财务会计报表的填列、分析，以及审批签字等都能亲手操作</w:t>
      </w:r>
      <w:r>
        <w:rPr>
          <w:spacing w:val="-7"/>
          <w:sz w:val="28"/>
          <w:szCs w:val="28"/>
        </w:rPr>
        <w:t>一遍。这就大大缩短</w:t>
      </w:r>
      <w:r>
        <w:rPr>
          <w:spacing w:val="-3"/>
          <w:sz w:val="28"/>
          <w:szCs w:val="28"/>
        </w:rPr>
        <w:t>了从理论到实际的距离，由于学生可以按照规范的业务流程和操作规则进</w:t>
      </w:r>
      <w:r>
        <w:rPr>
          <w:spacing w:val="-4"/>
          <w:sz w:val="28"/>
          <w:szCs w:val="28"/>
        </w:rPr>
        <w:t>行“实</w:t>
      </w:r>
      <w:r>
        <w:rPr>
          <w:spacing w:val="-2"/>
          <w:sz w:val="28"/>
          <w:szCs w:val="28"/>
        </w:rPr>
        <w:t>战”演习，大大提高了他们的职业意识，强化了实际操作的能力。</w:t>
      </w:r>
    </w:p>
    <w:p w14:paraId="6CA54C61">
      <w:pPr>
        <w:pStyle w:val="2"/>
        <w:spacing w:before="34" w:line="220" w:lineRule="auto"/>
        <w:ind w:left="41"/>
        <w:outlineLvl w:val="4"/>
        <w:rPr>
          <w:sz w:val="28"/>
          <w:szCs w:val="28"/>
        </w:rPr>
      </w:pPr>
      <w:r>
        <w:rPr>
          <w:b/>
          <w:bCs/>
          <w:spacing w:val="-4"/>
          <w:sz w:val="28"/>
          <w:szCs w:val="28"/>
        </w:rPr>
        <w:t>1.2.6缓解顶岗难、实习效果差</w:t>
      </w:r>
    </w:p>
    <w:p w14:paraId="146BA8DD">
      <w:pPr>
        <w:pStyle w:val="2"/>
        <w:spacing w:before="184" w:line="356" w:lineRule="auto"/>
        <w:ind w:right="42" w:firstLine="540" w:firstLineChars="200"/>
        <w:jc w:val="both"/>
        <w:rPr>
          <w:spacing w:val="-3"/>
          <w:sz w:val="28"/>
          <w:szCs w:val="28"/>
        </w:rPr>
      </w:pPr>
      <w:r>
        <w:rPr>
          <w:spacing w:val="-5"/>
          <w:sz w:val="28"/>
          <w:szCs w:val="28"/>
        </w:rPr>
        <w:t>目前，由于会计专业本身特点形成了本专业实习生对口顶岗难、实习效果</w:t>
      </w:r>
      <w:r>
        <w:rPr>
          <w:spacing w:val="-6"/>
          <w:sz w:val="28"/>
          <w:szCs w:val="28"/>
        </w:rPr>
        <w:t>差的事实，这也成为大多数会计专业院校的共识。实习单位</w:t>
      </w:r>
      <w:r>
        <w:rPr>
          <w:spacing w:val="-7"/>
          <w:sz w:val="28"/>
          <w:szCs w:val="28"/>
        </w:rPr>
        <w:t>规模、岗位有限，不</w:t>
      </w:r>
      <w:r>
        <w:rPr>
          <w:spacing w:val="-3"/>
          <w:sz w:val="28"/>
          <w:szCs w:val="28"/>
        </w:rPr>
        <w:t>能接纳太多学生同时进行实习，实习单位认为实习学生只是过来实习并不是单位的员工，出于对本单位会计信息保密的考虑，不愿让学生接触真实财务资料，学生实习时只能翻看一些简单的凭证或是做些类似文秘的杂事；一些实习单位会计核算制度不健全，核算方法与程序不够规范，会计人员业务水平参差不齐，也直</w:t>
      </w:r>
      <w:r>
        <w:rPr>
          <w:spacing w:val="-8"/>
          <w:sz w:val="28"/>
          <w:szCs w:val="28"/>
        </w:rPr>
        <w:t>接影响学生的实习效果。所以，目前就会计专业来说，做好实训室建设，提高实</w:t>
      </w:r>
      <w:r>
        <w:rPr>
          <w:spacing w:val="-3"/>
          <w:sz w:val="28"/>
          <w:szCs w:val="28"/>
        </w:rPr>
        <w:t>践教学水平是最现实、最有效的途径。</w:t>
      </w:r>
    </w:p>
    <w:p w14:paraId="143BA22C">
      <w:pPr>
        <w:pStyle w:val="2"/>
        <w:spacing w:before="117" w:line="219" w:lineRule="auto"/>
        <w:ind w:left="32"/>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2.我校会计专业实训室建设目前状况</w:t>
      </w:r>
    </w:p>
    <w:p w14:paraId="7F2D1CE4">
      <w:pPr>
        <w:pStyle w:val="2"/>
        <w:spacing w:before="225" w:line="220" w:lineRule="auto"/>
        <w:ind w:left="29"/>
        <w:outlineLvl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2.1实训室场地和设备不足</w:t>
      </w:r>
    </w:p>
    <w:p w14:paraId="71348F3F">
      <w:pPr>
        <w:pStyle w:val="2"/>
        <w:spacing w:before="221" w:line="353" w:lineRule="auto"/>
        <w:ind w:left="22" w:right="214" w:firstLine="482"/>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我校这目前会计专业只建有沙盘模拟企业经营实训室、会</w:t>
      </w:r>
      <w:r>
        <w:rPr>
          <w:rFonts w:hint="eastAsia" w:asciiTheme="minorEastAsia" w:hAnsiTheme="minorEastAsia" w:eastAsiaTheme="minorEastAsia" w:cstheme="minorEastAsia"/>
          <w:spacing w:val="-4"/>
          <w:sz w:val="28"/>
          <w:szCs w:val="28"/>
        </w:rPr>
        <w:t>计模拟实训室、会</w:t>
      </w:r>
      <w:r>
        <w:rPr>
          <w:rFonts w:hint="eastAsia" w:asciiTheme="minorEastAsia" w:hAnsiTheme="minorEastAsia" w:eastAsiaTheme="minorEastAsia" w:cstheme="minorEastAsia"/>
          <w:spacing w:val="-6"/>
          <w:sz w:val="28"/>
          <w:szCs w:val="28"/>
        </w:rPr>
        <w:t>计电算化实训室1室和2室共四间实训室，每间实训室面积配备60台电脑，电</w:t>
      </w:r>
      <w:r>
        <w:rPr>
          <w:rFonts w:hint="eastAsia" w:asciiTheme="minorEastAsia" w:hAnsiTheme="minorEastAsia" w:eastAsiaTheme="minorEastAsia" w:cstheme="minorEastAsia"/>
          <w:spacing w:val="-3"/>
          <w:sz w:val="28"/>
          <w:szCs w:val="28"/>
        </w:rPr>
        <w:t>脑有些已损坏，没办法满足一人一台的上机操作，而且有的实训室的软硬件配置</w:t>
      </w:r>
      <w:r>
        <w:rPr>
          <w:rFonts w:hint="eastAsia" w:asciiTheme="minorEastAsia" w:hAnsiTheme="minorEastAsia" w:eastAsiaTheme="minorEastAsia" w:cstheme="minorEastAsia"/>
          <w:spacing w:val="-4"/>
          <w:sz w:val="28"/>
          <w:szCs w:val="28"/>
        </w:rPr>
        <w:t>很低，使用时间长达10年，满足不了仿真教学需要。</w:t>
      </w:r>
    </w:p>
    <w:p w14:paraId="07B74B11">
      <w:pPr>
        <w:pStyle w:val="2"/>
        <w:spacing w:before="81" w:line="220" w:lineRule="auto"/>
        <w:ind w:left="29"/>
        <w:outlineLvl w:val="3"/>
        <w:rPr>
          <w:rFonts w:hint="eastAsia" w:asciiTheme="minorEastAsia" w:hAnsiTheme="minorEastAsia" w:eastAsiaTheme="minorEastAsia" w:cstheme="minorEastAsia"/>
          <w:b/>
          <w:bCs/>
          <w:spacing w:val="-4"/>
          <w:sz w:val="28"/>
          <w:szCs w:val="28"/>
        </w:rPr>
      </w:pPr>
      <w:r>
        <w:rPr>
          <w:rFonts w:hint="eastAsia" w:asciiTheme="minorEastAsia" w:hAnsiTheme="minorEastAsia" w:eastAsiaTheme="minorEastAsia" w:cstheme="minorEastAsia"/>
          <w:b/>
          <w:bCs/>
          <w:spacing w:val="-4"/>
          <w:sz w:val="28"/>
          <w:szCs w:val="28"/>
        </w:rPr>
        <w:t>2.2环境仿真性不高</w:t>
      </w:r>
    </w:p>
    <w:p w14:paraId="28D4C5B6">
      <w:pPr>
        <w:pStyle w:val="2"/>
        <w:spacing w:before="222" w:line="353" w:lineRule="auto"/>
        <w:ind w:left="23" w:firstLine="478"/>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会计实训室必须让学生在实训时能够身临其境的感受到“我就是一名会计”</w:t>
      </w:r>
      <w:r>
        <w:rPr>
          <w:rFonts w:hint="eastAsia" w:asciiTheme="minorEastAsia" w:hAnsiTheme="minorEastAsia" w:eastAsiaTheme="minorEastAsia" w:cstheme="minorEastAsia"/>
          <w:spacing w:val="-3"/>
          <w:sz w:val="28"/>
          <w:szCs w:val="28"/>
        </w:rPr>
        <w:t>的感觉，让学生带着这种仿真感觉开始实践教学，实训室的内部环境如：各种凭证、账单、报表、印章等应全面配套，还有企业制度、工作流程等也应齐全，从</w:t>
      </w:r>
      <w:r>
        <w:rPr>
          <w:rFonts w:hint="eastAsia" w:asciiTheme="minorEastAsia" w:hAnsiTheme="minorEastAsia" w:eastAsiaTheme="minorEastAsia" w:cstheme="minorEastAsia"/>
          <w:spacing w:val="-4"/>
          <w:sz w:val="28"/>
          <w:szCs w:val="28"/>
        </w:rPr>
        <w:t>目前来看，我校还没有实现。</w:t>
      </w:r>
    </w:p>
    <w:p w14:paraId="452A4267">
      <w:pPr>
        <w:pStyle w:val="2"/>
        <w:spacing w:before="81" w:line="219" w:lineRule="auto"/>
        <w:ind w:left="29"/>
        <w:outlineLvl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2.3实训教材与实际工作脱节</w:t>
      </w:r>
    </w:p>
    <w:p w14:paraId="4C1ACBA1">
      <w:pPr>
        <w:pStyle w:val="2"/>
        <w:spacing w:before="218" w:line="356" w:lineRule="auto"/>
        <w:ind w:left="22" w:right="154" w:firstLine="526"/>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目前市场上有各式各样的实训教材，这些实训材料内容只侧重会计核算、没</w:t>
      </w:r>
      <w:r>
        <w:rPr>
          <w:rFonts w:hint="eastAsia" w:asciiTheme="minorEastAsia" w:hAnsiTheme="minorEastAsia" w:eastAsiaTheme="minorEastAsia" w:cstheme="minorEastAsia"/>
          <w:spacing w:val="-1"/>
          <w:sz w:val="28"/>
          <w:szCs w:val="28"/>
        </w:rPr>
        <w:t>有及时与企业会计实务对接，加上会计制度、会计准则进</w:t>
      </w:r>
      <w:r>
        <w:rPr>
          <w:rFonts w:hint="eastAsia" w:asciiTheme="minorEastAsia" w:hAnsiTheme="minorEastAsia" w:eastAsiaTheme="minorEastAsia" w:cstheme="minorEastAsia"/>
          <w:spacing w:val="-2"/>
          <w:sz w:val="28"/>
          <w:szCs w:val="28"/>
        </w:rPr>
        <w:t>行了多次修改，科目、</w:t>
      </w:r>
      <w:r>
        <w:rPr>
          <w:rFonts w:hint="eastAsia" w:asciiTheme="minorEastAsia" w:hAnsiTheme="minorEastAsia" w:eastAsiaTheme="minorEastAsia" w:cstheme="minorEastAsia"/>
          <w:spacing w:val="-3"/>
          <w:sz w:val="28"/>
          <w:szCs w:val="28"/>
        </w:rPr>
        <w:t>税费及核算上都有了很大的变化；有些实训材料计算过程繁琐复杂，重复性工作</w:t>
      </w:r>
      <w:r>
        <w:rPr>
          <w:rFonts w:hint="eastAsia" w:asciiTheme="minorEastAsia" w:hAnsiTheme="minorEastAsia" w:eastAsiaTheme="minorEastAsia" w:cstheme="minorEastAsia"/>
          <w:spacing w:val="-7"/>
          <w:sz w:val="28"/>
          <w:szCs w:val="28"/>
        </w:rPr>
        <w:t>量很大，目前我校使用的实训教材，针对性差</w:t>
      </w:r>
      <w:r>
        <w:rPr>
          <w:rFonts w:hint="eastAsia" w:asciiTheme="minorEastAsia" w:hAnsiTheme="minorEastAsia" w:eastAsiaTheme="minorEastAsia" w:cstheme="minorEastAsia"/>
          <w:spacing w:val="-8"/>
          <w:sz w:val="28"/>
          <w:szCs w:val="28"/>
        </w:rPr>
        <w:t>、仿真性不强，内容明显滞后，财</w:t>
      </w:r>
      <w:r>
        <w:rPr>
          <w:rFonts w:hint="eastAsia" w:asciiTheme="minorEastAsia" w:hAnsiTheme="minorEastAsia" w:eastAsiaTheme="minorEastAsia" w:cstheme="minorEastAsia"/>
          <w:spacing w:val="-3"/>
          <w:sz w:val="28"/>
          <w:szCs w:val="28"/>
        </w:rPr>
        <w:t>务软件版本陈旧单一，更新不及时与岗位实际工作相差较远，学生的综合职业能</w:t>
      </w:r>
      <w:r>
        <w:rPr>
          <w:rFonts w:hint="eastAsia" w:asciiTheme="minorEastAsia" w:hAnsiTheme="minorEastAsia" w:eastAsiaTheme="minorEastAsia" w:cstheme="minorEastAsia"/>
          <w:spacing w:val="-2"/>
          <w:sz w:val="28"/>
          <w:szCs w:val="28"/>
        </w:rPr>
        <w:t>力难以得到锻炼。无法将理论知识和企业实际业务有效衔接。</w:t>
      </w:r>
    </w:p>
    <w:p w14:paraId="4500E920">
      <w:pPr>
        <w:pStyle w:val="2"/>
        <w:spacing w:before="53" w:line="220" w:lineRule="auto"/>
        <w:ind w:left="35"/>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3.建设和完善</w:t>
      </w:r>
      <w:r>
        <w:rPr>
          <w:rFonts w:hint="eastAsia" w:asciiTheme="minorEastAsia" w:hAnsiTheme="minorEastAsia" w:eastAsiaTheme="minorEastAsia" w:cstheme="minorEastAsia"/>
          <w:b/>
          <w:bCs/>
          <w:color w:val="231F20"/>
          <w:spacing w:val="-5"/>
          <w:sz w:val="28"/>
          <w:szCs w:val="28"/>
        </w:rPr>
        <w:t>主要内容</w:t>
      </w:r>
    </w:p>
    <w:p w14:paraId="3693EC24">
      <w:pPr>
        <w:pStyle w:val="2"/>
        <w:spacing w:before="174" w:line="355" w:lineRule="auto"/>
        <w:ind w:left="23" w:right="171" w:firstLine="478"/>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会计专业实训室的方案整体上遵循全面规划、分</w:t>
      </w:r>
      <w:r>
        <w:rPr>
          <w:rFonts w:hint="eastAsia" w:asciiTheme="minorEastAsia" w:hAnsiTheme="minorEastAsia" w:eastAsiaTheme="minorEastAsia" w:cstheme="minorEastAsia"/>
          <w:spacing w:val="-6"/>
          <w:sz w:val="28"/>
          <w:szCs w:val="28"/>
        </w:rPr>
        <w:t>布实施的原则，为学校信息</w:t>
      </w:r>
      <w:r>
        <w:rPr>
          <w:rFonts w:hint="eastAsia" w:asciiTheme="minorEastAsia" w:hAnsiTheme="minorEastAsia" w:eastAsiaTheme="minorEastAsia" w:cstheme="minorEastAsia"/>
          <w:spacing w:val="-2"/>
          <w:sz w:val="28"/>
          <w:szCs w:val="28"/>
        </w:rPr>
        <w:t>化持续建设打下良好基础。系统架构设计合理，设计充分考虑今后扩展的要求，</w:t>
      </w:r>
      <w:r>
        <w:rPr>
          <w:rFonts w:hint="eastAsia" w:asciiTheme="minorEastAsia" w:hAnsiTheme="minorEastAsia" w:eastAsiaTheme="minorEastAsia" w:cstheme="minorEastAsia"/>
          <w:spacing w:val="-3"/>
          <w:sz w:val="28"/>
          <w:szCs w:val="28"/>
        </w:rPr>
        <w:t>包括与其他应用系统之间的互联以及系统的扩容能力等，在满足现有系统互联的</w:t>
      </w:r>
      <w:r>
        <w:rPr>
          <w:rFonts w:hint="eastAsia" w:asciiTheme="minorEastAsia" w:hAnsiTheme="minorEastAsia" w:eastAsiaTheme="minorEastAsia" w:cstheme="minorEastAsia"/>
          <w:spacing w:val="-2"/>
          <w:sz w:val="28"/>
          <w:szCs w:val="28"/>
        </w:rPr>
        <w:t>前提下，能够很好的适应未来系统增长的需要。在系统软件设计与硬件建设中，</w:t>
      </w:r>
      <w:r>
        <w:rPr>
          <w:rFonts w:hint="eastAsia" w:asciiTheme="minorEastAsia" w:hAnsiTheme="minorEastAsia" w:eastAsiaTheme="minorEastAsia" w:cstheme="minorEastAsia"/>
          <w:spacing w:val="-1"/>
          <w:sz w:val="28"/>
          <w:szCs w:val="28"/>
        </w:rPr>
        <w:t>充分考虑系统的安全，包括数据安全、网络安全、传输安全、管理</w:t>
      </w:r>
      <w:r>
        <w:rPr>
          <w:rFonts w:hint="eastAsia" w:asciiTheme="minorEastAsia" w:hAnsiTheme="minorEastAsia" w:eastAsiaTheme="minorEastAsia" w:cstheme="minorEastAsia"/>
          <w:spacing w:val="-2"/>
          <w:sz w:val="28"/>
          <w:szCs w:val="28"/>
        </w:rPr>
        <w:t>安全等。</w:t>
      </w:r>
    </w:p>
    <w:p w14:paraId="1A72184C">
      <w:pPr>
        <w:pStyle w:val="2"/>
        <w:keepNext w:val="0"/>
        <w:keepLines w:val="0"/>
        <w:pageBreakBefore w:val="0"/>
        <w:widowControl/>
        <w:kinsoku/>
        <w:wordWrap/>
        <w:overflowPunct/>
        <w:topLinePunct w:val="0"/>
        <w:autoSpaceDE w:val="0"/>
        <w:autoSpaceDN w:val="0"/>
        <w:bidi w:val="0"/>
        <w:adjustRightInd w:val="0"/>
        <w:snapToGrid w:val="0"/>
        <w:spacing w:before="36" w:line="346" w:lineRule="auto"/>
        <w:ind w:left="28" w:right="215" w:firstLine="476"/>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为推进教育信息化建设，以信息化推动教育工作改</w:t>
      </w:r>
      <w:r>
        <w:rPr>
          <w:rFonts w:hint="eastAsia" w:asciiTheme="minorEastAsia" w:hAnsiTheme="minorEastAsia" w:eastAsiaTheme="minorEastAsia" w:cstheme="minorEastAsia"/>
          <w:spacing w:val="-4"/>
          <w:sz w:val="28"/>
          <w:szCs w:val="28"/>
        </w:rPr>
        <w:t>革与发展，会计技能实训</w:t>
      </w:r>
      <w:r>
        <w:rPr>
          <w:rFonts w:hint="eastAsia" w:asciiTheme="minorEastAsia" w:hAnsiTheme="minorEastAsia" w:eastAsiaTheme="minorEastAsia" w:cstheme="minorEastAsia"/>
          <w:spacing w:val="-3"/>
          <w:sz w:val="28"/>
          <w:szCs w:val="28"/>
        </w:rPr>
        <w:t>室的建设，很重要的一个环节就是室内空间的基础硬件设施的建设</w:t>
      </w:r>
      <w:r>
        <w:rPr>
          <w:rFonts w:hint="eastAsia" w:asciiTheme="minorEastAsia" w:hAnsiTheme="minorEastAsia" w:eastAsiaTheme="minorEastAsia" w:cstheme="minorEastAsia"/>
          <w:spacing w:val="-4"/>
          <w:sz w:val="28"/>
          <w:szCs w:val="28"/>
        </w:rPr>
        <w:t>，本方案项目</w:t>
      </w:r>
      <w:r>
        <w:rPr>
          <w:rFonts w:hint="eastAsia" w:asciiTheme="minorEastAsia" w:hAnsiTheme="minorEastAsia" w:eastAsiaTheme="minorEastAsia" w:cstheme="minorEastAsia"/>
          <w:spacing w:val="-2"/>
          <w:sz w:val="28"/>
          <w:szCs w:val="28"/>
        </w:rPr>
        <w:t>包括基础硬件环境、技能训练平台、易动互动教学平台等多个部分。</w:t>
      </w:r>
      <w:r>
        <w:rPr>
          <w:rFonts w:hint="eastAsia" w:asciiTheme="minorEastAsia" w:hAnsiTheme="minorEastAsia" w:eastAsiaTheme="minorEastAsia" w:cstheme="minorEastAsia"/>
          <w:spacing w:val="-5"/>
          <w:sz w:val="28"/>
          <w:szCs w:val="28"/>
        </w:rPr>
        <w:t>具体建设和完善内容如下：</w:t>
      </w:r>
    </w:p>
    <w:p w14:paraId="4A59E29F">
      <w:pPr>
        <w:pStyle w:val="2"/>
        <w:spacing w:before="94" w:line="191" w:lineRule="auto"/>
        <w:ind w:left="37"/>
        <w:outlineLvl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3.1实训场地与功能</w:t>
      </w:r>
    </w:p>
    <w:p w14:paraId="6B037A2C">
      <w:pPr>
        <w:pStyle w:val="2"/>
        <w:spacing w:before="155" w:line="353" w:lineRule="auto"/>
        <w:ind w:left="26" w:right="83" w:firstLine="477"/>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根据会计专业专项技能训练和岗位综合实训的实践教学要求，</w:t>
      </w:r>
      <w:r>
        <w:rPr>
          <w:rFonts w:hint="eastAsia" w:asciiTheme="minorEastAsia" w:hAnsiTheme="minorEastAsia" w:eastAsiaTheme="minorEastAsia" w:cstheme="minorEastAsia"/>
          <w:spacing w:val="-4"/>
          <w:sz w:val="28"/>
          <w:szCs w:val="28"/>
        </w:rPr>
        <w:t>本着“校企共</w:t>
      </w:r>
      <w:r>
        <w:rPr>
          <w:rFonts w:hint="eastAsia" w:asciiTheme="minorEastAsia" w:hAnsiTheme="minorEastAsia" w:eastAsiaTheme="minorEastAsia" w:cstheme="minorEastAsia"/>
          <w:spacing w:val="-3"/>
          <w:sz w:val="28"/>
          <w:szCs w:val="28"/>
        </w:rPr>
        <w:t>建，互利互惠”的原则，新建会计综合实训室、新建真岗真账工作室、改</w:t>
      </w:r>
      <w:r>
        <w:rPr>
          <w:rFonts w:hint="eastAsia" w:asciiTheme="minorEastAsia" w:hAnsiTheme="minorEastAsia" w:eastAsiaTheme="minorEastAsia" w:cstheme="minorEastAsia"/>
          <w:spacing w:val="-4"/>
          <w:sz w:val="28"/>
          <w:szCs w:val="28"/>
        </w:rPr>
        <w:t>建多功</w:t>
      </w:r>
      <w:r>
        <w:rPr>
          <w:rFonts w:hint="eastAsia" w:asciiTheme="minorEastAsia" w:hAnsiTheme="minorEastAsia" w:eastAsiaTheme="minorEastAsia" w:cstheme="minorEastAsia"/>
          <w:spacing w:val="-3"/>
          <w:sz w:val="28"/>
          <w:szCs w:val="28"/>
        </w:rPr>
        <w:t>能会计电算化实训室，加上原会计模拟实训室、企业经营沙盘模拟实训室，形成</w:t>
      </w:r>
      <w:r>
        <w:rPr>
          <w:rFonts w:hint="eastAsia" w:asciiTheme="minorEastAsia" w:hAnsiTheme="minorEastAsia" w:eastAsiaTheme="minorEastAsia" w:cstheme="minorEastAsia"/>
          <w:spacing w:val="-4"/>
          <w:sz w:val="28"/>
          <w:szCs w:val="28"/>
        </w:rPr>
        <w:t>多功能的校内实训基地。</w:t>
      </w:r>
    </w:p>
    <w:p w14:paraId="705771FC">
      <w:pPr>
        <w:pStyle w:val="2"/>
        <w:spacing w:before="122" w:line="189" w:lineRule="auto"/>
        <w:ind w:left="32"/>
        <w:outlineLvl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3.1.1.会计综合实训室</w:t>
      </w:r>
    </w:p>
    <w:p w14:paraId="4405C7A8">
      <w:pPr>
        <w:pStyle w:val="2"/>
        <w:spacing w:before="209" w:line="356" w:lineRule="auto"/>
        <w:ind w:left="25" w:right="18" w:firstLine="479"/>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按一个常规教学班的规模配置实训工作台、平板电脑、算</w:t>
      </w:r>
      <w:r>
        <w:rPr>
          <w:rFonts w:hint="eastAsia" w:asciiTheme="minorEastAsia" w:hAnsiTheme="minorEastAsia" w:eastAsiaTheme="minorEastAsia" w:cstheme="minorEastAsia"/>
          <w:spacing w:val="-4"/>
          <w:sz w:val="28"/>
          <w:szCs w:val="28"/>
        </w:rPr>
        <w:t>盘、计算器、点钞</w:t>
      </w:r>
      <w:r>
        <w:rPr>
          <w:rFonts w:hint="eastAsia" w:asciiTheme="minorEastAsia" w:hAnsiTheme="minorEastAsia" w:eastAsiaTheme="minorEastAsia" w:cstheme="minorEastAsia"/>
          <w:spacing w:val="-8"/>
          <w:sz w:val="28"/>
          <w:szCs w:val="28"/>
        </w:rPr>
        <w:t>纸、验钞机、凭证装订机、证账表等，适用于《会计基本技能训练》课程的教学，</w:t>
      </w:r>
      <w:r>
        <w:rPr>
          <w:rFonts w:hint="eastAsia" w:asciiTheme="minorEastAsia" w:hAnsiTheme="minorEastAsia" w:eastAsiaTheme="minorEastAsia" w:cstheme="minorEastAsia"/>
          <w:spacing w:val="-1"/>
          <w:sz w:val="28"/>
          <w:szCs w:val="28"/>
        </w:rPr>
        <w:t>以会计基本技能培训为重点，完成珠算、点钞、现金盘点、计算器小</w:t>
      </w:r>
      <w:r>
        <w:rPr>
          <w:rFonts w:hint="eastAsia" w:asciiTheme="minorEastAsia" w:hAnsiTheme="minorEastAsia" w:eastAsiaTheme="minorEastAsia" w:cstheme="minorEastAsia"/>
          <w:spacing w:val="-2"/>
          <w:sz w:val="28"/>
          <w:szCs w:val="28"/>
        </w:rPr>
        <w:t>键盘录入、</w:t>
      </w:r>
      <w:r>
        <w:rPr>
          <w:rFonts w:hint="eastAsia" w:asciiTheme="minorEastAsia" w:hAnsiTheme="minorEastAsia" w:eastAsiaTheme="minorEastAsia" w:cstheme="minorEastAsia"/>
          <w:spacing w:val="-3"/>
          <w:sz w:val="28"/>
          <w:szCs w:val="28"/>
        </w:rPr>
        <w:t>单据录入、传票翻打、收银员技能、会计大小写数字标准书写、凭证的</w:t>
      </w:r>
      <w:r>
        <w:rPr>
          <w:rFonts w:hint="eastAsia" w:asciiTheme="minorEastAsia" w:hAnsiTheme="minorEastAsia" w:eastAsiaTheme="minorEastAsia" w:cstheme="minorEastAsia"/>
          <w:spacing w:val="-4"/>
          <w:sz w:val="28"/>
          <w:szCs w:val="28"/>
        </w:rPr>
        <w:t>装订与整</w:t>
      </w:r>
      <w:r>
        <w:rPr>
          <w:rFonts w:hint="eastAsia" w:asciiTheme="minorEastAsia" w:hAnsiTheme="minorEastAsia" w:eastAsiaTheme="minorEastAsia" w:cstheme="minorEastAsia"/>
          <w:spacing w:val="-3"/>
          <w:sz w:val="28"/>
          <w:szCs w:val="28"/>
        </w:rPr>
        <w:t>理等基本技能的训练、手工账实训、承办佛山市中职学校技能大赛会计技</w:t>
      </w:r>
      <w:r>
        <w:rPr>
          <w:rFonts w:hint="eastAsia" w:asciiTheme="minorEastAsia" w:hAnsiTheme="minorEastAsia" w:eastAsiaTheme="minorEastAsia" w:cstheme="minorEastAsia"/>
          <w:spacing w:val="-4"/>
          <w:sz w:val="28"/>
          <w:szCs w:val="28"/>
        </w:rPr>
        <w:t>能项目</w:t>
      </w:r>
      <w:r>
        <w:rPr>
          <w:rFonts w:hint="eastAsia" w:asciiTheme="minorEastAsia" w:hAnsiTheme="minorEastAsia" w:eastAsiaTheme="minorEastAsia" w:cstheme="minorEastAsia"/>
          <w:spacing w:val="-11"/>
          <w:sz w:val="28"/>
          <w:szCs w:val="28"/>
        </w:rPr>
        <w:t>比赛。</w:t>
      </w:r>
    </w:p>
    <w:p w14:paraId="12E48274">
      <w:pPr>
        <w:pStyle w:val="2"/>
        <w:spacing w:before="122" w:line="189" w:lineRule="auto"/>
        <w:ind w:left="32"/>
        <w:outlineLvl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3.1.2.多功能会计电算化实训室</w:t>
      </w:r>
    </w:p>
    <w:p w14:paraId="21BD565B">
      <w:pPr>
        <w:pStyle w:val="2"/>
        <w:spacing w:before="217" w:line="363" w:lineRule="auto"/>
        <w:ind w:right="1" w:firstLine="548"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按一个常规教学班的规模配备电脑，每人一台，配备</w:t>
      </w:r>
      <w:r>
        <w:rPr>
          <w:rFonts w:hint="eastAsia" w:asciiTheme="minorEastAsia" w:hAnsiTheme="minorEastAsia" w:eastAsiaTheme="minorEastAsia" w:cstheme="minorEastAsia"/>
          <w:spacing w:val="-4"/>
          <w:sz w:val="28"/>
          <w:szCs w:val="28"/>
        </w:rPr>
        <w:t>服务器，交换机</w:t>
      </w:r>
      <w:r>
        <w:rPr>
          <w:rFonts w:hint="eastAsia" w:asciiTheme="minorEastAsia" w:hAnsiTheme="minorEastAsia" w:eastAsiaTheme="minorEastAsia" w:cstheme="minorEastAsia"/>
          <w:spacing w:val="-4"/>
          <w:sz w:val="28"/>
          <w:szCs w:val="28"/>
          <w:lang w:eastAsia="zh-CN"/>
        </w:rPr>
        <w:t>、</w:t>
      </w:r>
      <w:r>
        <w:rPr>
          <w:rFonts w:hint="eastAsia" w:asciiTheme="minorEastAsia" w:hAnsiTheme="minorEastAsia" w:eastAsiaTheme="minorEastAsia" w:cstheme="minorEastAsia"/>
          <w:spacing w:val="-4"/>
          <w:sz w:val="28"/>
          <w:szCs w:val="28"/>
        </w:rPr>
        <w:t>打印</w:t>
      </w:r>
      <w:r>
        <w:rPr>
          <w:rFonts w:hint="eastAsia" w:asciiTheme="minorEastAsia" w:hAnsiTheme="minorEastAsia" w:eastAsiaTheme="minorEastAsia" w:cstheme="minorEastAsia"/>
          <w:spacing w:val="-6"/>
          <w:sz w:val="28"/>
          <w:szCs w:val="28"/>
        </w:rPr>
        <w:t>机</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rPr>
        <w:t>扫描仪</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rPr>
        <w:t>多媒体投影系统等硬件设备，软件资源主要有</w:t>
      </w:r>
      <w:r>
        <w:rPr>
          <w:rFonts w:hint="eastAsia" w:asciiTheme="minorEastAsia" w:hAnsiTheme="minorEastAsia" w:eastAsiaTheme="minorEastAsia" w:cstheme="minorEastAsia"/>
          <w:spacing w:val="-7"/>
          <w:sz w:val="28"/>
          <w:szCs w:val="28"/>
        </w:rPr>
        <w:t>：会计模拟实训平台</w:t>
      </w:r>
      <w:r>
        <w:rPr>
          <w:rFonts w:hint="eastAsia" w:asciiTheme="minorEastAsia" w:hAnsiTheme="minorEastAsia" w:eastAsiaTheme="minorEastAsia" w:cstheme="minorEastAsia"/>
          <w:spacing w:val="-10"/>
          <w:sz w:val="28"/>
          <w:szCs w:val="28"/>
        </w:rPr>
        <w:t>（《出纳实务实训平台》</w:t>
      </w:r>
      <w:r>
        <w:rPr>
          <w:rFonts w:hint="eastAsia" w:asciiTheme="minorEastAsia" w:hAnsiTheme="minorEastAsia" w:eastAsiaTheme="minorEastAsia" w:cstheme="minorEastAsia"/>
          <w:spacing w:val="-10"/>
          <w:sz w:val="28"/>
          <w:szCs w:val="28"/>
          <w:lang w:eastAsia="zh-CN"/>
        </w:rPr>
        <w:t>、</w:t>
      </w:r>
      <w:r>
        <w:rPr>
          <w:rFonts w:hint="eastAsia" w:asciiTheme="minorEastAsia" w:hAnsiTheme="minorEastAsia" w:eastAsiaTheme="minorEastAsia" w:cstheme="minorEastAsia"/>
          <w:spacing w:val="-10"/>
          <w:sz w:val="28"/>
          <w:szCs w:val="28"/>
        </w:rPr>
        <w:t>《基础会计实训平台》</w:t>
      </w:r>
      <w:r>
        <w:rPr>
          <w:rFonts w:hint="eastAsia" w:asciiTheme="minorEastAsia" w:hAnsiTheme="minorEastAsia" w:eastAsiaTheme="minorEastAsia" w:cstheme="minorEastAsia"/>
          <w:spacing w:val="-10"/>
          <w:sz w:val="28"/>
          <w:szCs w:val="28"/>
          <w:lang w:eastAsia="zh-CN"/>
        </w:rPr>
        <w:t>、</w:t>
      </w:r>
      <w:r>
        <w:rPr>
          <w:rFonts w:hint="eastAsia" w:asciiTheme="minorEastAsia" w:hAnsiTheme="minorEastAsia" w:eastAsiaTheme="minorEastAsia" w:cstheme="minorEastAsia"/>
          <w:spacing w:val="-10"/>
          <w:sz w:val="28"/>
          <w:szCs w:val="28"/>
        </w:rPr>
        <w:t>《税收实务实训平台》</w:t>
      </w:r>
      <w:r>
        <w:rPr>
          <w:rFonts w:hint="eastAsia" w:asciiTheme="minorEastAsia" w:hAnsiTheme="minorEastAsia" w:eastAsiaTheme="minorEastAsia" w:cstheme="minorEastAsia"/>
          <w:spacing w:val="-10"/>
          <w:sz w:val="28"/>
          <w:szCs w:val="28"/>
          <w:lang w:eastAsia="zh-CN"/>
        </w:rPr>
        <w:t>、</w:t>
      </w:r>
      <w:r>
        <w:rPr>
          <w:rFonts w:hint="eastAsia" w:asciiTheme="minorEastAsia" w:hAnsiTheme="minorEastAsia" w:eastAsiaTheme="minorEastAsia" w:cstheme="minorEastAsia"/>
          <w:spacing w:val="-10"/>
          <w:sz w:val="28"/>
          <w:szCs w:val="28"/>
        </w:rPr>
        <w:t>《会</w:t>
      </w:r>
      <w:r>
        <w:rPr>
          <w:rFonts w:hint="eastAsia" w:asciiTheme="minorEastAsia" w:hAnsiTheme="minorEastAsia" w:eastAsiaTheme="minorEastAsia" w:cstheme="minorEastAsia"/>
          <w:spacing w:val="-6"/>
          <w:sz w:val="28"/>
          <w:szCs w:val="28"/>
        </w:rPr>
        <w:t>计综合实训平台》等）</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6"/>
          <w:sz w:val="28"/>
          <w:szCs w:val="28"/>
        </w:rPr>
        <w:t>用友软件U8等。主要用于《基础会计职》、</w:t>
      </w:r>
      <w:r>
        <w:rPr>
          <w:rFonts w:hint="eastAsia" w:asciiTheme="minorEastAsia" w:hAnsiTheme="minorEastAsia" w:eastAsiaTheme="minorEastAsia" w:cstheme="minorEastAsia"/>
          <w:spacing w:val="-7"/>
          <w:sz w:val="28"/>
          <w:szCs w:val="28"/>
        </w:rPr>
        <w:t>《出纳业</w:t>
      </w:r>
      <w:r>
        <w:rPr>
          <w:rFonts w:hint="eastAsia" w:asciiTheme="minorEastAsia" w:hAnsiTheme="minorEastAsia" w:eastAsiaTheme="minorEastAsia" w:cstheme="minorEastAsia"/>
          <w:spacing w:val="-10"/>
          <w:sz w:val="28"/>
          <w:szCs w:val="28"/>
        </w:rPr>
        <w:t>务操作》、《企业经济业务核算》、《会计电算化》、《税费计算与申报》、《成</w:t>
      </w:r>
      <w:r>
        <w:rPr>
          <w:rFonts w:hint="eastAsia" w:asciiTheme="minorEastAsia" w:hAnsiTheme="minorEastAsia" w:eastAsiaTheme="minorEastAsia" w:cstheme="minorEastAsia"/>
          <w:spacing w:val="-8"/>
          <w:sz w:val="28"/>
          <w:szCs w:val="28"/>
        </w:rPr>
        <w:t>本计算》、《财务软件应用》、《EXCEL在会计中的运用》、《会计综合实训》</w:t>
      </w:r>
      <w:r>
        <w:rPr>
          <w:rFonts w:hint="eastAsia" w:asciiTheme="minorEastAsia" w:hAnsiTheme="minorEastAsia" w:eastAsiaTheme="minorEastAsia" w:cstheme="minorEastAsia"/>
          <w:spacing w:val="-3"/>
          <w:sz w:val="28"/>
          <w:szCs w:val="28"/>
        </w:rPr>
        <w:t>等课程会计电算化项目实训和岗位项目实训，同时多功能会计模拟实训室为学生</w:t>
      </w:r>
      <w:r>
        <w:rPr>
          <w:rFonts w:hint="eastAsia" w:asciiTheme="minorEastAsia" w:hAnsiTheme="minorEastAsia" w:eastAsiaTheme="minorEastAsia" w:cstheme="minorEastAsia"/>
          <w:spacing w:val="-1"/>
          <w:sz w:val="28"/>
          <w:szCs w:val="28"/>
        </w:rPr>
        <w:t>1+X证书考证培训和考试服务。还可以为企业会计人员开展会计考证培训以及</w:t>
      </w:r>
      <w:r>
        <w:rPr>
          <w:rFonts w:hint="eastAsia" w:asciiTheme="minorEastAsia" w:hAnsiTheme="minorEastAsia" w:eastAsiaTheme="minorEastAsia" w:cstheme="minorEastAsia"/>
          <w:spacing w:val="-3"/>
          <w:sz w:val="28"/>
          <w:szCs w:val="28"/>
        </w:rPr>
        <w:t>会计后续教育培训，承办佛山市中职学校技能大赛会</w:t>
      </w:r>
      <w:r>
        <w:rPr>
          <w:rFonts w:hint="eastAsia" w:asciiTheme="minorEastAsia" w:hAnsiTheme="minorEastAsia" w:eastAsiaTheme="minorEastAsia" w:cstheme="minorEastAsia"/>
          <w:spacing w:val="-4"/>
          <w:sz w:val="28"/>
          <w:szCs w:val="28"/>
        </w:rPr>
        <w:t>计技能项目比赛。</w:t>
      </w:r>
    </w:p>
    <w:p w14:paraId="7E5D549A">
      <w:pPr>
        <w:pStyle w:val="2"/>
        <w:spacing w:before="64" w:line="189" w:lineRule="auto"/>
        <w:ind w:left="32"/>
        <w:outlineLvl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3.1.3.会计模拟实训室</w:t>
      </w:r>
    </w:p>
    <w:p w14:paraId="2546D014">
      <w:pPr>
        <w:pStyle w:val="2"/>
        <w:spacing w:before="213" w:line="346" w:lineRule="auto"/>
        <w:ind w:firstLine="528"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rPr>
        <w:t>实训室配备会计办公设备、财务用品、档案柜等，仿真会计部门布局、岗位、</w:t>
      </w:r>
      <w:r>
        <w:rPr>
          <w:rFonts w:hint="eastAsia" w:asciiTheme="minorEastAsia" w:hAnsiTheme="minorEastAsia" w:eastAsiaTheme="minorEastAsia" w:cstheme="minorEastAsia"/>
          <w:spacing w:val="-3"/>
          <w:sz w:val="28"/>
          <w:szCs w:val="28"/>
        </w:rPr>
        <w:t>传递程序及内部控制，模拟实习真实业务的处理过程。学生可以以总账会计、成</w:t>
      </w:r>
      <w:r>
        <w:rPr>
          <w:rFonts w:hint="eastAsia" w:asciiTheme="minorEastAsia" w:hAnsiTheme="minorEastAsia" w:eastAsiaTheme="minorEastAsia" w:cstheme="minorEastAsia"/>
          <w:spacing w:val="-8"/>
          <w:sz w:val="28"/>
          <w:szCs w:val="28"/>
        </w:rPr>
        <w:t>本会计、往来会计、出纳、财务会计等不同的身份分岗进行实训、岗位交叉互换，</w:t>
      </w:r>
      <w:r>
        <w:rPr>
          <w:rFonts w:hint="eastAsia" w:asciiTheme="minorEastAsia" w:hAnsiTheme="minorEastAsia" w:eastAsiaTheme="minorEastAsia" w:cstheme="minorEastAsia"/>
          <w:spacing w:val="-3"/>
          <w:sz w:val="28"/>
          <w:szCs w:val="28"/>
        </w:rPr>
        <w:t>反复演练，使学生明确各会计岗位的岗位职责及各岗位之间的牵制机制，</w:t>
      </w:r>
      <w:r>
        <w:rPr>
          <w:rFonts w:hint="eastAsia" w:asciiTheme="minorEastAsia" w:hAnsiTheme="minorEastAsia" w:eastAsiaTheme="minorEastAsia" w:cstheme="minorEastAsia"/>
          <w:spacing w:val="-4"/>
          <w:sz w:val="28"/>
          <w:szCs w:val="28"/>
        </w:rPr>
        <w:t>缩短学</w:t>
      </w:r>
      <w:r>
        <w:rPr>
          <w:rFonts w:hint="eastAsia" w:asciiTheme="minorEastAsia" w:hAnsiTheme="minorEastAsia" w:eastAsiaTheme="minorEastAsia" w:cstheme="minorEastAsia"/>
          <w:spacing w:val="-3"/>
          <w:sz w:val="28"/>
          <w:szCs w:val="28"/>
        </w:rPr>
        <w:t>生的岗位适应期，提高学生就业能力。适用于开展《基础会计》、《企业经济业务实训》、《会计综合实训》等课程实训。承办佛山市中职学校技能大赛会计技</w:t>
      </w:r>
      <w:r>
        <w:rPr>
          <w:rFonts w:hint="eastAsia" w:asciiTheme="minorEastAsia" w:hAnsiTheme="minorEastAsia" w:eastAsiaTheme="minorEastAsia" w:cstheme="minorEastAsia"/>
          <w:spacing w:val="-7"/>
          <w:sz w:val="28"/>
          <w:szCs w:val="28"/>
        </w:rPr>
        <w:t>能项目比赛。</w:t>
      </w:r>
    </w:p>
    <w:p w14:paraId="182BB347">
      <w:pPr>
        <w:pStyle w:val="2"/>
        <w:spacing w:before="121" w:line="189" w:lineRule="auto"/>
        <w:ind w:left="32"/>
        <w:outlineLvl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3.1.4.企业经营沙盘模拟实训室</w:t>
      </w:r>
    </w:p>
    <w:p w14:paraId="6DD3005D">
      <w:pPr>
        <w:pStyle w:val="2"/>
        <w:spacing w:before="213" w:line="357" w:lineRule="auto"/>
        <w:ind w:firstLine="532"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7"/>
          <w:sz w:val="28"/>
          <w:szCs w:val="28"/>
        </w:rPr>
        <w:t>实训室配备多媒体教学设备、物理沙盘、电脑及企业经营实战演练软件</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对企业运作的全流程进行模拟实践，包括材料设备采购供应、生</w:t>
      </w:r>
      <w:r>
        <w:rPr>
          <w:rFonts w:hint="eastAsia" w:asciiTheme="minorEastAsia" w:hAnsiTheme="minorEastAsia" w:eastAsiaTheme="minorEastAsia" w:cstheme="minorEastAsia"/>
          <w:spacing w:val="-8"/>
          <w:sz w:val="28"/>
          <w:szCs w:val="28"/>
        </w:rPr>
        <w:t>产管理、销售管理、</w:t>
      </w:r>
      <w:r>
        <w:rPr>
          <w:rFonts w:hint="eastAsia" w:asciiTheme="minorEastAsia" w:hAnsiTheme="minorEastAsia" w:eastAsiaTheme="minorEastAsia" w:cstheme="minorEastAsia"/>
          <w:spacing w:val="-1"/>
          <w:sz w:val="28"/>
          <w:szCs w:val="28"/>
        </w:rPr>
        <w:t>市场营销、市场开拓、产品研发、人力资源管理、仓储物流管理</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rPr>
        <w:t>资金的筹集、</w:t>
      </w:r>
      <w:r>
        <w:rPr>
          <w:rFonts w:hint="eastAsia" w:asciiTheme="minorEastAsia" w:hAnsiTheme="minorEastAsia" w:eastAsiaTheme="minorEastAsia" w:cstheme="minorEastAsia"/>
          <w:spacing w:val="-6"/>
          <w:sz w:val="28"/>
          <w:szCs w:val="28"/>
        </w:rPr>
        <w:t>使用与分配等各个方面，涵盖企业的物资流、资金流和信息流</w:t>
      </w:r>
      <w:r>
        <w:rPr>
          <w:rFonts w:hint="eastAsia" w:asciiTheme="minorEastAsia" w:hAnsiTheme="minorEastAsia" w:eastAsiaTheme="minorEastAsia" w:cstheme="minorEastAsia"/>
          <w:spacing w:val="-6"/>
          <w:sz w:val="28"/>
          <w:szCs w:val="28"/>
          <w:lang w:eastAsia="zh-CN"/>
        </w:rPr>
        <w:t>，</w:t>
      </w:r>
      <w:r>
        <w:rPr>
          <w:rFonts w:hint="eastAsia" w:asciiTheme="minorEastAsia" w:hAnsiTheme="minorEastAsia" w:eastAsiaTheme="minorEastAsia" w:cstheme="minorEastAsia"/>
          <w:spacing w:val="-7"/>
          <w:sz w:val="28"/>
          <w:szCs w:val="28"/>
        </w:rPr>
        <w:t>学生可以以会计</w:t>
      </w:r>
      <w:r>
        <w:rPr>
          <w:rFonts w:hint="eastAsia" w:asciiTheme="minorEastAsia" w:hAnsiTheme="minorEastAsia" w:eastAsiaTheme="minorEastAsia" w:cstheme="minorEastAsia"/>
          <w:spacing w:val="-3"/>
          <w:sz w:val="28"/>
          <w:szCs w:val="28"/>
        </w:rPr>
        <w:t>主管、会计、出纳、供应商、仓库保管员、税务、银行、审计等不同的身份进行</w:t>
      </w:r>
      <w:r>
        <w:rPr>
          <w:rFonts w:hint="eastAsia" w:asciiTheme="minorEastAsia" w:hAnsiTheme="minorEastAsia" w:eastAsiaTheme="minorEastAsia" w:cstheme="minorEastAsia"/>
          <w:spacing w:val="-10"/>
          <w:sz w:val="28"/>
          <w:szCs w:val="28"/>
        </w:rPr>
        <w:t>模拟训练，全方位的培养和提高会计及相关专业学生的管理能力。适用于开展《企</w:t>
      </w:r>
      <w:r>
        <w:rPr>
          <w:rFonts w:hint="eastAsia" w:asciiTheme="minorEastAsia" w:hAnsiTheme="minorEastAsia" w:eastAsiaTheme="minorEastAsia" w:cstheme="minorEastAsia"/>
          <w:spacing w:val="-3"/>
          <w:sz w:val="28"/>
          <w:szCs w:val="28"/>
        </w:rPr>
        <w:t>业经营管理沙盘》、《企业理财实务》等课程实训，同时还可以为企业会计、管理人员提供继续教育培训。承办佛山市中职学校技能大赛企业经营沙盘模拟项目</w:t>
      </w:r>
      <w:r>
        <w:rPr>
          <w:rFonts w:hint="eastAsia" w:asciiTheme="minorEastAsia" w:hAnsiTheme="minorEastAsia" w:eastAsiaTheme="minorEastAsia" w:cstheme="minorEastAsia"/>
          <w:spacing w:val="-10"/>
          <w:sz w:val="28"/>
          <w:szCs w:val="28"/>
        </w:rPr>
        <w:t>比赛。</w:t>
      </w:r>
    </w:p>
    <w:p w14:paraId="5953A8D4">
      <w:pPr>
        <w:pStyle w:val="2"/>
        <w:spacing w:before="121" w:line="190" w:lineRule="auto"/>
        <w:ind w:left="32"/>
        <w:outlineLvl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3.1.5.真岗真账工作室</w:t>
      </w:r>
    </w:p>
    <w:p w14:paraId="3786B67F">
      <w:pPr>
        <w:pStyle w:val="2"/>
        <w:spacing w:before="211" w:line="351" w:lineRule="auto"/>
        <w:ind w:right="84" w:firstLine="548" w:firstLineChars="200"/>
        <w:jc w:val="both"/>
        <w:rPr>
          <w:rFonts w:hint="eastAsia" w:asciiTheme="minorEastAsia" w:hAnsiTheme="minorEastAsia" w:eastAsiaTheme="minorEastAsia" w:cstheme="minorEastAsia"/>
          <w:spacing w:val="-2"/>
          <w:sz w:val="28"/>
          <w:szCs w:val="28"/>
        </w:rPr>
      </w:pPr>
      <w:r>
        <w:rPr>
          <w:rFonts w:hint="eastAsia" w:asciiTheme="minorEastAsia" w:hAnsiTheme="minorEastAsia" w:eastAsiaTheme="minorEastAsia" w:cstheme="minorEastAsia"/>
          <w:spacing w:val="-3"/>
          <w:sz w:val="28"/>
          <w:szCs w:val="28"/>
        </w:rPr>
        <w:t>此实训室为校企共建、</w:t>
      </w:r>
      <w:r>
        <w:rPr>
          <w:rFonts w:hint="eastAsia" w:asciiTheme="minorEastAsia" w:hAnsiTheme="minorEastAsia" w:eastAsiaTheme="minorEastAsia" w:cstheme="minorEastAsia"/>
          <w:color w:val="231F20"/>
          <w:spacing w:val="-3"/>
          <w:sz w:val="28"/>
          <w:szCs w:val="28"/>
        </w:rPr>
        <w:t>以学校为主体依托成立</w:t>
      </w:r>
      <w:r>
        <w:rPr>
          <w:rFonts w:hint="eastAsia" w:asciiTheme="minorEastAsia" w:hAnsiTheme="minorEastAsia" w:eastAsiaTheme="minorEastAsia" w:cstheme="minorEastAsia"/>
          <w:spacing w:val="-3"/>
          <w:sz w:val="28"/>
          <w:szCs w:val="28"/>
        </w:rPr>
        <w:t>实际运营的</w:t>
      </w:r>
      <w:r>
        <w:rPr>
          <w:rFonts w:hint="eastAsia" w:asciiTheme="minorEastAsia" w:hAnsiTheme="minorEastAsia" w:eastAsiaTheme="minorEastAsia" w:cstheme="minorEastAsia"/>
          <w:spacing w:val="-4"/>
          <w:sz w:val="28"/>
          <w:szCs w:val="28"/>
        </w:rPr>
        <w:t>会计服务公司，配</w:t>
      </w:r>
      <w:r>
        <w:rPr>
          <w:rFonts w:hint="eastAsia" w:asciiTheme="minorEastAsia" w:hAnsiTheme="minorEastAsia" w:eastAsiaTheme="minorEastAsia" w:cstheme="minorEastAsia"/>
          <w:sz w:val="28"/>
          <w:szCs w:val="28"/>
        </w:rPr>
        <w:t>备办公设施、电脑、财务软件等。</w:t>
      </w:r>
      <w:r>
        <w:rPr>
          <w:rFonts w:hint="eastAsia" w:asciiTheme="minorEastAsia" w:hAnsiTheme="minorEastAsia" w:eastAsiaTheme="minorEastAsia" w:cstheme="minorEastAsia"/>
          <w:color w:val="231F20"/>
          <w:sz w:val="28"/>
          <w:szCs w:val="28"/>
        </w:rPr>
        <w:t>学校联系会计师事</w:t>
      </w:r>
      <w:r>
        <w:rPr>
          <w:rFonts w:hint="eastAsia" w:asciiTheme="minorEastAsia" w:hAnsiTheme="minorEastAsia" w:eastAsiaTheme="minorEastAsia" w:cstheme="minorEastAsia"/>
          <w:color w:val="231F20"/>
          <w:spacing w:val="-1"/>
          <w:sz w:val="28"/>
          <w:szCs w:val="28"/>
        </w:rPr>
        <w:t>务所及会计代理记账公司</w:t>
      </w:r>
      <w:r>
        <w:rPr>
          <w:rFonts w:hint="eastAsia" w:asciiTheme="minorEastAsia" w:hAnsiTheme="minorEastAsia" w:eastAsiaTheme="minorEastAsia" w:cstheme="minorEastAsia"/>
          <w:color w:val="231F20"/>
          <w:spacing w:val="-2"/>
          <w:sz w:val="28"/>
          <w:szCs w:val="28"/>
        </w:rPr>
        <w:t>来校设点办公，由学校免费提供办公场地，学校分批组织学生参与公司业务，</w:t>
      </w:r>
      <w:r>
        <w:rPr>
          <w:rFonts w:hint="eastAsia" w:asciiTheme="minorEastAsia" w:hAnsiTheme="minorEastAsia" w:eastAsiaTheme="minorEastAsia" w:cstheme="minorEastAsia"/>
          <w:spacing w:val="-2"/>
          <w:sz w:val="28"/>
          <w:szCs w:val="28"/>
        </w:rPr>
        <w:t>由会计服务公司工作人员带领学生完成真实的代理记账、税务代理、工商注册、验资等业务，</w:t>
      </w:r>
      <w:r>
        <w:rPr>
          <w:rFonts w:hint="eastAsia" w:asciiTheme="minorEastAsia" w:hAnsiTheme="minorEastAsia" w:eastAsiaTheme="minorEastAsia" w:cstheme="minorEastAsia"/>
          <w:color w:val="231F20"/>
          <w:spacing w:val="-2"/>
          <w:sz w:val="28"/>
          <w:szCs w:val="28"/>
        </w:rPr>
        <w:t>提高学生核算会计业务的能力。学校也可利用部分教师具</w:t>
      </w:r>
      <w:r>
        <w:rPr>
          <w:rFonts w:hint="eastAsia" w:asciiTheme="minorEastAsia" w:hAnsiTheme="minorEastAsia" w:eastAsiaTheme="minorEastAsia" w:cstheme="minorEastAsia"/>
          <w:color w:val="231F20"/>
          <w:spacing w:val="-3"/>
          <w:sz w:val="28"/>
          <w:szCs w:val="28"/>
        </w:rPr>
        <w:t>有会计</w:t>
      </w:r>
      <w:r>
        <w:rPr>
          <w:rFonts w:hint="eastAsia" w:asciiTheme="minorEastAsia" w:hAnsiTheme="minorEastAsia" w:eastAsiaTheme="minorEastAsia" w:cstheme="minorEastAsia"/>
          <w:color w:val="231F20"/>
          <w:sz w:val="28"/>
          <w:szCs w:val="28"/>
        </w:rPr>
        <w:t>师、注册会计师等资格证书的优势，在校内设立会计师</w:t>
      </w:r>
      <w:r>
        <w:rPr>
          <w:rFonts w:hint="eastAsia" w:asciiTheme="minorEastAsia" w:hAnsiTheme="minorEastAsia" w:eastAsiaTheme="minorEastAsia" w:cstheme="minorEastAsia"/>
          <w:color w:val="231F20"/>
          <w:spacing w:val="-1"/>
          <w:sz w:val="28"/>
          <w:szCs w:val="28"/>
        </w:rPr>
        <w:t>事务所、代理记账公司</w:t>
      </w:r>
      <w:r>
        <w:rPr>
          <w:rFonts w:hint="eastAsia" w:asciiTheme="minorEastAsia" w:hAnsiTheme="minorEastAsia" w:eastAsiaTheme="minorEastAsia" w:cstheme="minorEastAsia"/>
          <w:color w:val="231F20"/>
          <w:spacing w:val="-10"/>
          <w:sz w:val="28"/>
          <w:szCs w:val="28"/>
        </w:rPr>
        <w:t>或财务咨询公司，建立企业化的运作机制</w:t>
      </w:r>
      <w:r>
        <w:rPr>
          <w:rFonts w:hint="eastAsia" w:asciiTheme="minorEastAsia" w:hAnsiTheme="minorEastAsia" w:eastAsiaTheme="minorEastAsia" w:cstheme="minorEastAsia"/>
          <w:color w:val="231F20"/>
          <w:spacing w:val="-10"/>
          <w:sz w:val="28"/>
          <w:szCs w:val="28"/>
          <w:lang w:eastAsia="zh-CN"/>
        </w:rPr>
        <w:t>，</w:t>
      </w:r>
      <w:r>
        <w:rPr>
          <w:rFonts w:hint="eastAsia" w:asciiTheme="minorEastAsia" w:hAnsiTheme="minorEastAsia" w:eastAsiaTheme="minorEastAsia" w:cstheme="minorEastAsia"/>
          <w:color w:val="231F20"/>
          <w:spacing w:val="-10"/>
          <w:sz w:val="28"/>
          <w:szCs w:val="28"/>
        </w:rPr>
        <w:t>融</w:t>
      </w:r>
      <w:r>
        <w:rPr>
          <w:rFonts w:hint="eastAsia" w:asciiTheme="minorEastAsia" w:hAnsiTheme="minorEastAsia" w:eastAsiaTheme="minorEastAsia" w:cstheme="minorEastAsia"/>
          <w:color w:val="231F20"/>
          <w:spacing w:val="-11"/>
          <w:sz w:val="28"/>
          <w:szCs w:val="28"/>
        </w:rPr>
        <w:t>教学于经营服务之中，发挥实</w:t>
      </w:r>
      <w:r>
        <w:rPr>
          <w:rFonts w:hint="eastAsia" w:asciiTheme="minorEastAsia" w:hAnsiTheme="minorEastAsia" w:eastAsiaTheme="minorEastAsia" w:cstheme="minorEastAsia"/>
          <w:color w:val="231F20"/>
          <w:sz w:val="28"/>
          <w:szCs w:val="28"/>
        </w:rPr>
        <w:t>训教学功能。校方指导教师及记账人员要根据委托人提供的</w:t>
      </w:r>
      <w:r>
        <w:rPr>
          <w:rFonts w:hint="eastAsia" w:asciiTheme="minorEastAsia" w:hAnsiTheme="minorEastAsia" w:eastAsiaTheme="minorEastAsia" w:cstheme="minorEastAsia"/>
          <w:color w:val="231F20"/>
          <w:spacing w:val="-1"/>
          <w:sz w:val="28"/>
          <w:szCs w:val="28"/>
        </w:rPr>
        <w:t>原始凭证和其他</w:t>
      </w:r>
      <w:r>
        <w:rPr>
          <w:rFonts w:hint="eastAsia" w:asciiTheme="minorEastAsia" w:hAnsiTheme="minorEastAsia" w:eastAsiaTheme="minorEastAsia" w:cstheme="minorEastAsia"/>
          <w:color w:val="231F20"/>
          <w:spacing w:val="-3"/>
          <w:sz w:val="28"/>
          <w:szCs w:val="28"/>
        </w:rPr>
        <w:t>资料，按照国家统一的会计制度规定进行会</w:t>
      </w:r>
      <w:r>
        <w:rPr>
          <w:rFonts w:hint="eastAsia" w:asciiTheme="minorEastAsia" w:hAnsiTheme="minorEastAsia" w:eastAsiaTheme="minorEastAsia" w:cstheme="minorEastAsia"/>
          <w:color w:val="231F20"/>
          <w:spacing w:val="-4"/>
          <w:sz w:val="28"/>
          <w:szCs w:val="28"/>
        </w:rPr>
        <w:t>计核算；按照国家的税收法规规定，</w:t>
      </w:r>
      <w:r>
        <w:rPr>
          <w:rFonts w:hint="eastAsia" w:asciiTheme="minorEastAsia" w:hAnsiTheme="minorEastAsia" w:eastAsiaTheme="minorEastAsia" w:cstheme="minorEastAsia"/>
          <w:color w:val="231F20"/>
          <w:spacing w:val="-2"/>
          <w:sz w:val="28"/>
          <w:szCs w:val="28"/>
        </w:rPr>
        <w:t>代理客户填报日常的纳税申报表</w:t>
      </w:r>
      <w:r>
        <w:rPr>
          <w:rFonts w:hint="eastAsia" w:asciiTheme="minorEastAsia" w:hAnsiTheme="minorEastAsia" w:eastAsiaTheme="minorEastAsia" w:cstheme="minorEastAsia"/>
          <w:color w:val="231F20"/>
          <w:spacing w:val="-2"/>
          <w:sz w:val="28"/>
          <w:szCs w:val="28"/>
          <w:lang w:eastAsia="zh-CN"/>
        </w:rPr>
        <w:t>、</w:t>
      </w:r>
      <w:r>
        <w:rPr>
          <w:rFonts w:hint="eastAsia" w:asciiTheme="minorEastAsia" w:hAnsiTheme="minorEastAsia" w:eastAsiaTheme="minorEastAsia" w:cstheme="minorEastAsia"/>
          <w:color w:val="231F20"/>
          <w:spacing w:val="-2"/>
          <w:sz w:val="28"/>
          <w:szCs w:val="28"/>
        </w:rPr>
        <w:t>代理日常申报工作。这样不仅有利于增加教师的收入，更为重要的是提高了教师的实践水平，给学生提供了一个长期稳定</w:t>
      </w:r>
      <w:r>
        <w:rPr>
          <w:rFonts w:hint="eastAsia" w:asciiTheme="minorEastAsia" w:hAnsiTheme="minorEastAsia" w:eastAsiaTheme="minorEastAsia" w:cstheme="minorEastAsia"/>
          <w:color w:val="231F20"/>
          <w:sz w:val="28"/>
          <w:szCs w:val="28"/>
        </w:rPr>
        <w:t>的实习场所。每年会计专业学生都能就近、方便地学到实</w:t>
      </w:r>
      <w:r>
        <w:rPr>
          <w:rFonts w:hint="eastAsia" w:asciiTheme="minorEastAsia" w:hAnsiTheme="minorEastAsia" w:eastAsiaTheme="minorEastAsia" w:cstheme="minorEastAsia"/>
          <w:color w:val="231F20"/>
          <w:spacing w:val="-1"/>
          <w:sz w:val="28"/>
          <w:szCs w:val="28"/>
        </w:rPr>
        <w:t>践经验。</w:t>
      </w:r>
      <w:r>
        <w:rPr>
          <w:rFonts w:hint="eastAsia" w:asciiTheme="minorEastAsia" w:hAnsiTheme="minorEastAsia" w:eastAsiaTheme="minorEastAsia" w:cstheme="minorEastAsia"/>
          <w:spacing w:val="-1"/>
          <w:sz w:val="28"/>
          <w:szCs w:val="28"/>
        </w:rPr>
        <w:t>学生实习就是在会计服务公司上班，完成相应的任务才能获得《会计实</w:t>
      </w:r>
      <w:r>
        <w:rPr>
          <w:rFonts w:hint="eastAsia" w:asciiTheme="minorEastAsia" w:hAnsiTheme="minorEastAsia" w:eastAsiaTheme="minorEastAsia" w:cstheme="minorEastAsia"/>
          <w:spacing w:val="-2"/>
          <w:sz w:val="28"/>
          <w:szCs w:val="28"/>
        </w:rPr>
        <w:t>习》等课程学分。</w:t>
      </w:r>
    </w:p>
    <w:p w14:paraId="61254DFF">
      <w:pPr>
        <w:pStyle w:val="2"/>
        <w:spacing w:before="211" w:line="351" w:lineRule="auto"/>
        <w:ind w:right="84"/>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3.2实训室师资队伍建设</w:t>
      </w:r>
    </w:p>
    <w:p w14:paraId="15B313B7">
      <w:pPr>
        <w:pStyle w:val="2"/>
        <w:keepNext w:val="0"/>
        <w:keepLines w:val="0"/>
        <w:pageBreakBefore w:val="0"/>
        <w:widowControl/>
        <w:kinsoku/>
        <w:wordWrap/>
        <w:overflowPunct/>
        <w:topLinePunct w:val="0"/>
        <w:autoSpaceDE w:val="0"/>
        <w:autoSpaceDN w:val="0"/>
        <w:bidi w:val="0"/>
        <w:adjustRightInd w:val="0"/>
        <w:snapToGrid w:val="0"/>
        <w:spacing w:before="153" w:line="356" w:lineRule="auto"/>
        <w:ind w:right="62" w:firstLine="548" w:firstLineChars="200"/>
        <w:jc w:val="both"/>
        <w:textAlignment w:val="baseline"/>
        <w:rPr>
          <w:rFonts w:hint="eastAsia" w:asciiTheme="minorEastAsia" w:hAnsiTheme="minorEastAsia" w:eastAsiaTheme="minorEastAsia" w:cstheme="minorEastAsia"/>
          <w:b/>
          <w:bCs/>
          <w:spacing w:val="-5"/>
          <w:sz w:val="28"/>
          <w:szCs w:val="28"/>
        </w:rPr>
      </w:pPr>
      <w:r>
        <w:rPr>
          <w:rFonts w:hint="eastAsia" w:asciiTheme="minorEastAsia" w:hAnsiTheme="minorEastAsia" w:eastAsiaTheme="minorEastAsia" w:cstheme="minorEastAsia"/>
          <w:spacing w:val="-3"/>
          <w:sz w:val="28"/>
          <w:szCs w:val="28"/>
        </w:rPr>
        <w:t>首先，注重从企业引进具有丰富实践经验的高级会计师</w:t>
      </w:r>
      <w:r>
        <w:rPr>
          <w:rFonts w:hint="eastAsia" w:asciiTheme="minorEastAsia" w:hAnsiTheme="minorEastAsia" w:eastAsiaTheme="minorEastAsia" w:cstheme="minorEastAsia"/>
          <w:spacing w:val="-4"/>
          <w:sz w:val="28"/>
          <w:szCs w:val="28"/>
        </w:rPr>
        <w:t>、注册会计师、注册</w:t>
      </w:r>
      <w:r>
        <w:rPr>
          <w:rFonts w:hint="eastAsia" w:asciiTheme="minorEastAsia" w:hAnsiTheme="minorEastAsia" w:eastAsiaTheme="minorEastAsia" w:cstheme="minorEastAsia"/>
          <w:sz w:val="28"/>
          <w:szCs w:val="28"/>
        </w:rPr>
        <w:t>税务师等行业专门人才。其次，要建立校内专职教师的定期培训制度以及轮流</w:t>
      </w:r>
      <w:r>
        <w:rPr>
          <w:rFonts w:hint="eastAsia" w:asciiTheme="minorEastAsia" w:hAnsiTheme="minorEastAsia" w:eastAsiaTheme="minorEastAsia" w:cstheme="minorEastAsia"/>
          <w:spacing w:val="-6"/>
          <w:sz w:val="28"/>
          <w:szCs w:val="28"/>
        </w:rPr>
        <w:t>去企业、事务所、相关行业协会的锻炼制度，不断提高教师的专业技能和综合</w:t>
      </w:r>
      <w:r>
        <w:rPr>
          <w:rFonts w:hint="eastAsia" w:asciiTheme="minorEastAsia" w:hAnsiTheme="minorEastAsia" w:eastAsiaTheme="minorEastAsia" w:cstheme="minorEastAsia"/>
          <w:sz w:val="28"/>
          <w:szCs w:val="28"/>
        </w:rPr>
        <w:t>素质。最后，应认真选择、规范聘用并科学管理校外兼职教师，多聘请行业专</w:t>
      </w:r>
      <w:r>
        <w:rPr>
          <w:rFonts w:hint="eastAsia" w:asciiTheme="minorEastAsia" w:hAnsiTheme="minorEastAsia" w:eastAsiaTheme="minorEastAsia" w:cstheme="minorEastAsia"/>
          <w:spacing w:val="-3"/>
          <w:sz w:val="28"/>
          <w:szCs w:val="28"/>
        </w:rPr>
        <w:t>家，并明确双方的权利义务。</w:t>
      </w:r>
    </w:p>
    <w:p w14:paraId="56DF1BD2">
      <w:pPr>
        <w:pStyle w:val="2"/>
        <w:spacing w:before="95" w:line="190" w:lineRule="auto"/>
        <w:ind w:left="37"/>
        <w:outlineLvl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3.3校内实训室制度建设</w:t>
      </w:r>
    </w:p>
    <w:p w14:paraId="0B40FA6E">
      <w:pPr>
        <w:pStyle w:val="2"/>
        <w:spacing w:before="157" w:line="353" w:lineRule="auto"/>
        <w:ind w:left="24" w:right="68" w:firstLine="481"/>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为保障实践教学的规范性和质量，应进一步完善校</w:t>
      </w:r>
      <w:r>
        <w:rPr>
          <w:rFonts w:hint="eastAsia" w:asciiTheme="minorEastAsia" w:hAnsiTheme="minorEastAsia" w:eastAsiaTheme="minorEastAsia" w:cstheme="minorEastAsia"/>
          <w:spacing w:val="-4"/>
          <w:sz w:val="28"/>
          <w:szCs w:val="28"/>
        </w:rPr>
        <w:t>内实训室管理制度</w:t>
      </w:r>
      <w:r>
        <w:rPr>
          <w:rFonts w:hint="eastAsia" w:asciiTheme="minorEastAsia" w:hAnsiTheme="minorEastAsia" w:eastAsiaTheme="minorEastAsia" w:cstheme="minorEastAsia"/>
          <w:spacing w:val="-4"/>
          <w:sz w:val="28"/>
          <w:szCs w:val="28"/>
          <w:lang w:eastAsia="zh-CN"/>
        </w:rPr>
        <w:t>，</w:t>
      </w:r>
      <w:r>
        <w:rPr>
          <w:rFonts w:hint="eastAsia" w:asciiTheme="minorEastAsia" w:hAnsiTheme="minorEastAsia" w:eastAsiaTheme="minorEastAsia" w:cstheme="minorEastAsia"/>
          <w:spacing w:val="-4"/>
          <w:sz w:val="28"/>
          <w:szCs w:val="28"/>
        </w:rPr>
        <w:t>制定</w:t>
      </w:r>
      <w:r>
        <w:rPr>
          <w:rFonts w:hint="eastAsia" w:asciiTheme="minorEastAsia" w:hAnsiTheme="minorEastAsia" w:eastAsiaTheme="minorEastAsia" w:cstheme="minorEastAsia"/>
          <w:sz w:val="28"/>
          <w:szCs w:val="28"/>
        </w:rPr>
        <w:t>校内实训基地建设管理办法和一系列教学制度，如签订校企合作协议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制定实训室管理制度、实训课程标准、实践教学规程和课程实训手册，明确校企责任</w:t>
      </w:r>
      <w:r>
        <w:rPr>
          <w:rFonts w:hint="eastAsia" w:asciiTheme="minorEastAsia" w:hAnsiTheme="minorEastAsia" w:eastAsiaTheme="minorEastAsia" w:cstheme="minorEastAsia"/>
          <w:spacing w:val="-3"/>
          <w:sz w:val="28"/>
          <w:szCs w:val="28"/>
        </w:rPr>
        <w:t>与义务、实训室各岗位职责、实训教学具体内容、实训目的与要求、实训</w:t>
      </w:r>
      <w:r>
        <w:rPr>
          <w:rFonts w:hint="eastAsia" w:asciiTheme="minorEastAsia" w:hAnsiTheme="minorEastAsia" w:eastAsiaTheme="minorEastAsia" w:cstheme="minorEastAsia"/>
          <w:spacing w:val="-4"/>
          <w:sz w:val="28"/>
          <w:szCs w:val="28"/>
        </w:rPr>
        <w:t>步骤指</w:t>
      </w:r>
      <w:r>
        <w:rPr>
          <w:rFonts w:hint="eastAsia" w:asciiTheme="minorEastAsia" w:hAnsiTheme="minorEastAsia" w:eastAsiaTheme="minorEastAsia" w:cstheme="minorEastAsia"/>
          <w:spacing w:val="-1"/>
          <w:sz w:val="28"/>
          <w:szCs w:val="28"/>
        </w:rPr>
        <w:t>导、考核标准等内容，从而保证校内实训室运行规范有序和建设</w:t>
      </w:r>
      <w:r>
        <w:rPr>
          <w:rFonts w:hint="eastAsia" w:asciiTheme="minorEastAsia" w:hAnsiTheme="minorEastAsia" w:eastAsiaTheme="minorEastAsia" w:cstheme="minorEastAsia"/>
          <w:spacing w:val="-4"/>
          <w:sz w:val="28"/>
          <w:szCs w:val="28"/>
        </w:rPr>
        <w:t>管理工作的制度化、科学化。</w:t>
      </w:r>
    </w:p>
    <w:p w14:paraId="3375021B">
      <w:pPr>
        <w:pStyle w:val="2"/>
        <w:spacing w:before="82" w:line="219" w:lineRule="auto"/>
        <w:ind w:left="32"/>
        <w:outlineLvl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3.4编制实训教材</w:t>
      </w:r>
    </w:p>
    <w:p w14:paraId="6DBB106B">
      <w:pPr>
        <w:pStyle w:val="2"/>
        <w:spacing w:before="226" w:line="355" w:lineRule="auto"/>
        <w:ind w:left="21" w:firstLine="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231F20"/>
          <w:sz w:val="28"/>
          <w:szCs w:val="28"/>
        </w:rPr>
        <w:t>在编写实训教材时，应打破原有编写体系模式，改</w:t>
      </w:r>
      <w:r>
        <w:rPr>
          <w:rFonts w:hint="eastAsia" w:asciiTheme="minorEastAsia" w:hAnsiTheme="minorEastAsia" w:eastAsiaTheme="minorEastAsia" w:cstheme="minorEastAsia"/>
          <w:color w:val="231F20"/>
          <w:spacing w:val="-1"/>
          <w:sz w:val="28"/>
          <w:szCs w:val="28"/>
        </w:rPr>
        <w:t>变实训指导书的编排方</w:t>
      </w:r>
      <w:r>
        <w:rPr>
          <w:rFonts w:hint="eastAsia" w:asciiTheme="minorEastAsia" w:hAnsiTheme="minorEastAsia" w:eastAsiaTheme="minorEastAsia" w:cstheme="minorEastAsia"/>
          <w:color w:val="231F20"/>
          <w:spacing w:val="-3"/>
          <w:sz w:val="28"/>
          <w:szCs w:val="28"/>
        </w:rPr>
        <w:t>式。结合区域经济，以有代表性的行业企业为背景，编写针对性、实用性很强</w:t>
      </w:r>
      <w:r>
        <w:rPr>
          <w:rFonts w:hint="eastAsia" w:asciiTheme="minorEastAsia" w:hAnsiTheme="minorEastAsia" w:eastAsiaTheme="minorEastAsia" w:cstheme="minorEastAsia"/>
          <w:color w:val="231F20"/>
          <w:spacing w:val="-8"/>
          <w:sz w:val="28"/>
          <w:szCs w:val="28"/>
        </w:rPr>
        <w:t>的会计实训指导书，改变现有实训指导书的编排方式，最大程度地删去业务提示，</w:t>
      </w:r>
      <w:r>
        <w:rPr>
          <w:rFonts w:hint="eastAsia" w:asciiTheme="minorEastAsia" w:hAnsiTheme="minorEastAsia" w:eastAsiaTheme="minorEastAsia" w:cstheme="minorEastAsia"/>
          <w:color w:val="231F20"/>
          <w:spacing w:val="-1"/>
          <w:sz w:val="28"/>
          <w:szCs w:val="28"/>
        </w:rPr>
        <w:t>将一天发生经济业务的原始凭证集中在一起印</w:t>
      </w:r>
      <w:r>
        <w:rPr>
          <w:rFonts w:hint="eastAsia" w:asciiTheme="minorEastAsia" w:hAnsiTheme="minorEastAsia" w:eastAsiaTheme="minorEastAsia" w:cstheme="minorEastAsia"/>
          <w:color w:val="231F20"/>
          <w:spacing w:val="-2"/>
          <w:sz w:val="28"/>
          <w:szCs w:val="28"/>
        </w:rPr>
        <w:t>刷，由学生自己根据原始凭证</w:t>
      </w:r>
      <w:r>
        <w:rPr>
          <w:rFonts w:hint="eastAsia" w:asciiTheme="minorEastAsia" w:hAnsiTheme="minorEastAsia" w:eastAsiaTheme="minorEastAsia" w:cstheme="minorEastAsia"/>
          <w:color w:val="231F20"/>
          <w:sz w:val="28"/>
          <w:szCs w:val="28"/>
        </w:rPr>
        <w:t>判断发生的经济业务，并进行账务处理，而不是直接提示他这是</w:t>
      </w:r>
      <w:r>
        <w:rPr>
          <w:rFonts w:hint="eastAsia" w:asciiTheme="minorEastAsia" w:hAnsiTheme="minorEastAsia" w:eastAsiaTheme="minorEastAsia" w:cstheme="minorEastAsia"/>
          <w:color w:val="231F20"/>
          <w:spacing w:val="-1"/>
          <w:sz w:val="28"/>
          <w:szCs w:val="28"/>
        </w:rPr>
        <w:t>什么业务、有</w:t>
      </w:r>
      <w:r>
        <w:rPr>
          <w:rFonts w:hint="eastAsia" w:asciiTheme="minorEastAsia" w:hAnsiTheme="minorEastAsia" w:eastAsiaTheme="minorEastAsia" w:cstheme="minorEastAsia"/>
          <w:color w:val="231F20"/>
          <w:spacing w:val="-6"/>
          <w:sz w:val="28"/>
          <w:szCs w:val="28"/>
        </w:rPr>
        <w:t>几张原始凭证。</w:t>
      </w:r>
    </w:p>
    <w:p w14:paraId="725B87B1">
      <w:pPr>
        <w:pStyle w:val="2"/>
        <w:spacing w:before="33" w:line="354" w:lineRule="auto"/>
        <w:ind w:left="23" w:right="66" w:firstLine="478"/>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231F20"/>
          <w:spacing w:val="-3"/>
          <w:sz w:val="28"/>
          <w:szCs w:val="28"/>
        </w:rPr>
        <w:t>在编写实训教材时，组织理论知识丰富的本校教师和实践经验丰</w:t>
      </w:r>
      <w:r>
        <w:rPr>
          <w:rFonts w:hint="eastAsia" w:asciiTheme="minorEastAsia" w:hAnsiTheme="minorEastAsia" w:eastAsiaTheme="minorEastAsia" w:cstheme="minorEastAsia"/>
          <w:color w:val="231F20"/>
          <w:spacing w:val="-4"/>
          <w:sz w:val="28"/>
          <w:szCs w:val="28"/>
        </w:rPr>
        <w:t>富的企业会</w:t>
      </w:r>
      <w:r>
        <w:rPr>
          <w:rFonts w:hint="eastAsia" w:asciiTheme="minorEastAsia" w:hAnsiTheme="minorEastAsia" w:eastAsiaTheme="minorEastAsia" w:cstheme="minorEastAsia"/>
          <w:color w:val="231F20"/>
          <w:sz w:val="28"/>
          <w:szCs w:val="28"/>
        </w:rPr>
        <w:t>计实务专家共同参与，从会计工作岗位实际需要出发，</w:t>
      </w:r>
      <w:r>
        <w:rPr>
          <w:rFonts w:hint="eastAsia" w:asciiTheme="minorEastAsia" w:hAnsiTheme="minorEastAsia" w:eastAsiaTheme="minorEastAsia" w:cstheme="minorEastAsia"/>
          <w:color w:val="231F20"/>
          <w:spacing w:val="-1"/>
          <w:sz w:val="28"/>
          <w:szCs w:val="28"/>
        </w:rPr>
        <w:t>围绕每个会计工作岗</w:t>
      </w:r>
      <w:r>
        <w:rPr>
          <w:rFonts w:hint="eastAsia" w:asciiTheme="minorEastAsia" w:hAnsiTheme="minorEastAsia" w:eastAsiaTheme="minorEastAsia" w:cstheme="minorEastAsia"/>
          <w:color w:val="231F20"/>
          <w:sz w:val="28"/>
          <w:szCs w:val="28"/>
        </w:rPr>
        <w:t>位任职人员所需知识和职业能力进行调研、构思和编写</w:t>
      </w:r>
      <w:r>
        <w:rPr>
          <w:rFonts w:hint="eastAsia" w:asciiTheme="minorEastAsia" w:hAnsiTheme="minorEastAsia" w:eastAsiaTheme="minorEastAsia" w:cstheme="minorEastAsia"/>
          <w:color w:val="231F20"/>
          <w:spacing w:val="-1"/>
          <w:sz w:val="28"/>
          <w:szCs w:val="28"/>
        </w:rPr>
        <w:t>，这样既可以保证学生所学的理论能够用于实践，又能保证实训不脱离实</w:t>
      </w:r>
      <w:r>
        <w:rPr>
          <w:rFonts w:hint="eastAsia" w:asciiTheme="minorEastAsia" w:hAnsiTheme="minorEastAsia" w:eastAsiaTheme="minorEastAsia" w:cstheme="minorEastAsia"/>
          <w:color w:val="231F20"/>
          <w:spacing w:val="-2"/>
          <w:sz w:val="28"/>
          <w:szCs w:val="28"/>
        </w:rPr>
        <w:t>际，成为作业的翻版。</w:t>
      </w:r>
    </w:p>
    <w:p w14:paraId="4A025E18">
      <w:pPr>
        <w:pStyle w:val="2"/>
        <w:spacing w:before="34" w:line="351" w:lineRule="auto"/>
        <w:ind w:left="24" w:right="64" w:firstLine="601"/>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231F20"/>
          <w:spacing w:val="-3"/>
          <w:sz w:val="28"/>
          <w:szCs w:val="28"/>
        </w:rPr>
        <w:t>教材内容必须突出对学生职业能力的培养，注意锻炼学</w:t>
      </w:r>
      <w:r>
        <w:rPr>
          <w:rFonts w:hint="eastAsia" w:asciiTheme="minorEastAsia" w:hAnsiTheme="minorEastAsia" w:eastAsiaTheme="minorEastAsia" w:cstheme="minorEastAsia"/>
          <w:color w:val="231F20"/>
          <w:spacing w:val="-4"/>
          <w:sz w:val="28"/>
          <w:szCs w:val="28"/>
        </w:rPr>
        <w:t>生的操作技能</w:t>
      </w:r>
      <w:r>
        <w:rPr>
          <w:rFonts w:hint="eastAsia" w:asciiTheme="minorEastAsia" w:hAnsiTheme="minorEastAsia" w:eastAsiaTheme="minorEastAsia" w:cstheme="minorEastAsia"/>
          <w:color w:val="231F20"/>
          <w:spacing w:val="-4"/>
          <w:sz w:val="28"/>
          <w:szCs w:val="28"/>
          <w:lang w:eastAsia="zh-CN"/>
        </w:rPr>
        <w:t>，</w:t>
      </w:r>
      <w:r>
        <w:rPr>
          <w:rFonts w:hint="eastAsia" w:asciiTheme="minorEastAsia" w:hAnsiTheme="minorEastAsia" w:eastAsiaTheme="minorEastAsia" w:cstheme="minorEastAsia"/>
          <w:color w:val="231F20"/>
          <w:spacing w:val="-4"/>
          <w:sz w:val="28"/>
          <w:szCs w:val="28"/>
        </w:rPr>
        <w:t>从</w:t>
      </w:r>
      <w:r>
        <w:rPr>
          <w:rFonts w:hint="eastAsia" w:asciiTheme="minorEastAsia" w:hAnsiTheme="minorEastAsia" w:eastAsiaTheme="minorEastAsia" w:cstheme="minorEastAsia"/>
          <w:color w:val="231F20"/>
          <w:spacing w:val="-3"/>
          <w:sz w:val="28"/>
          <w:szCs w:val="28"/>
        </w:rPr>
        <w:t>而开发和推出与账务处理密切联系的综合性、案例性的实训教材。另外</w:t>
      </w:r>
      <w:r>
        <w:rPr>
          <w:rFonts w:hint="eastAsia" w:asciiTheme="minorEastAsia" w:hAnsiTheme="minorEastAsia" w:eastAsiaTheme="minorEastAsia" w:cstheme="minorEastAsia"/>
          <w:color w:val="231F20"/>
          <w:spacing w:val="-3"/>
          <w:sz w:val="28"/>
          <w:szCs w:val="28"/>
          <w:lang w:eastAsia="zh-CN"/>
        </w:rPr>
        <w:t>，</w:t>
      </w:r>
      <w:r>
        <w:rPr>
          <w:rFonts w:hint="eastAsia" w:asciiTheme="minorEastAsia" w:hAnsiTheme="minorEastAsia" w:eastAsiaTheme="minorEastAsia" w:cstheme="minorEastAsia"/>
          <w:color w:val="231F20"/>
          <w:spacing w:val="-3"/>
          <w:sz w:val="28"/>
          <w:szCs w:val="28"/>
        </w:rPr>
        <w:t>实训</w:t>
      </w:r>
      <w:r>
        <w:rPr>
          <w:rFonts w:hint="eastAsia" w:asciiTheme="minorEastAsia" w:hAnsiTheme="minorEastAsia" w:eastAsiaTheme="minorEastAsia" w:cstheme="minorEastAsia"/>
          <w:color w:val="231F20"/>
          <w:sz w:val="28"/>
          <w:szCs w:val="28"/>
        </w:rPr>
        <w:t>的内容和形式要随着专业理论知识的更新和教学目的</w:t>
      </w:r>
      <w:r>
        <w:rPr>
          <w:rFonts w:hint="eastAsia" w:asciiTheme="minorEastAsia" w:hAnsiTheme="minorEastAsia" w:eastAsiaTheme="minorEastAsia" w:cstheme="minorEastAsia"/>
          <w:color w:val="231F20"/>
          <w:spacing w:val="-1"/>
          <w:sz w:val="28"/>
          <w:szCs w:val="28"/>
        </w:rPr>
        <w:t>的变化作相应的调整，不</w:t>
      </w:r>
      <w:r>
        <w:rPr>
          <w:rFonts w:hint="eastAsia" w:asciiTheme="minorEastAsia" w:hAnsiTheme="minorEastAsia" w:eastAsiaTheme="minorEastAsia" w:cstheme="minorEastAsia"/>
          <w:color w:val="231F20"/>
          <w:spacing w:val="-4"/>
          <w:sz w:val="28"/>
          <w:szCs w:val="28"/>
        </w:rPr>
        <w:t>要一成不变。所以学校每年应根据自身学生的</w:t>
      </w:r>
      <w:r>
        <w:rPr>
          <w:rFonts w:hint="eastAsia" w:asciiTheme="minorEastAsia" w:hAnsiTheme="minorEastAsia" w:eastAsiaTheme="minorEastAsia" w:cstheme="minorEastAsia"/>
          <w:color w:val="231F20"/>
          <w:spacing w:val="-5"/>
          <w:sz w:val="28"/>
          <w:szCs w:val="28"/>
        </w:rPr>
        <w:t>培养目标，针对本校学生的特点，</w:t>
      </w:r>
      <w:r>
        <w:rPr>
          <w:rFonts w:hint="eastAsia" w:asciiTheme="minorEastAsia" w:hAnsiTheme="minorEastAsia" w:eastAsiaTheme="minorEastAsia" w:cstheme="minorEastAsia"/>
          <w:color w:val="231F20"/>
          <w:spacing w:val="-2"/>
          <w:sz w:val="28"/>
          <w:szCs w:val="28"/>
        </w:rPr>
        <w:t>与企业指导教师一起，集中修改实训资料，编写实训教材</w:t>
      </w:r>
      <w:r>
        <w:rPr>
          <w:rFonts w:hint="eastAsia" w:asciiTheme="minorEastAsia" w:hAnsiTheme="minorEastAsia" w:eastAsiaTheme="minorEastAsia" w:cstheme="minorEastAsia"/>
          <w:color w:val="231F20"/>
          <w:spacing w:val="-2"/>
          <w:sz w:val="28"/>
          <w:szCs w:val="28"/>
          <w:lang w:eastAsia="zh-CN"/>
        </w:rPr>
        <w:t>。</w:t>
      </w:r>
    </w:p>
    <w:p w14:paraId="0A89A05B">
      <w:pPr>
        <w:pStyle w:val="2"/>
        <w:spacing w:before="78" w:line="219" w:lineRule="auto"/>
        <w:ind w:left="6744"/>
        <w:jc w:val="center"/>
        <w:rPr>
          <w:sz w:val="28"/>
          <w:szCs w:val="28"/>
        </w:rPr>
      </w:pPr>
      <w:r>
        <w:rPr>
          <w:spacing w:val="-2"/>
          <w:sz w:val="28"/>
          <w:szCs w:val="28"/>
        </w:rPr>
        <w:t>会计教研组</w:t>
      </w:r>
    </w:p>
    <w:p w14:paraId="60B7B4F7">
      <w:pPr>
        <w:pStyle w:val="2"/>
        <w:spacing w:before="182" w:line="220" w:lineRule="auto"/>
        <w:ind w:right="16"/>
        <w:jc w:val="right"/>
        <w:rPr>
          <w:rFonts w:ascii="黑体" w:hAnsi="黑体" w:eastAsia="黑体" w:cs="黑体"/>
          <w:sz w:val="30"/>
          <w:szCs w:val="30"/>
        </w:rPr>
        <w:sectPr>
          <w:footerReference r:id="rId7" w:type="default"/>
          <w:pgSz w:w="11907" w:h="16839"/>
          <w:pgMar w:top="1417" w:right="1417" w:bottom="1417" w:left="1417" w:header="283" w:footer="986" w:gutter="0"/>
          <w:pgNumType w:fmt="decimal"/>
          <w:cols w:space="0" w:num="1"/>
          <w:rtlGutter w:val="0"/>
          <w:docGrid w:linePitch="0" w:charSpace="0"/>
        </w:sectPr>
      </w:pPr>
      <w:r>
        <w:rPr>
          <w:spacing w:val="-10"/>
          <w:sz w:val="28"/>
          <w:szCs w:val="28"/>
        </w:rPr>
        <w:t>2019年12月10日</w:t>
      </w:r>
    </w:p>
    <w:p w14:paraId="4ACB199F">
      <w:pPr>
        <w:spacing w:before="269" w:line="219" w:lineRule="auto"/>
        <w:outlineLvl w:val="0"/>
        <w:rPr>
          <w:rFonts w:ascii="宋体" w:hAnsi="宋体" w:eastAsia="宋体" w:cs="宋体"/>
          <w:sz w:val="28"/>
          <w:szCs w:val="28"/>
        </w:rPr>
      </w:pPr>
      <w:r>
        <w:rPr>
          <w:rFonts w:hint="eastAsia" w:ascii="宋体" w:hAnsi="宋体" w:eastAsia="宋体" w:cs="宋体"/>
          <w:b/>
          <w:bCs/>
          <w:spacing w:val="-4"/>
          <w:sz w:val="28"/>
          <w:szCs w:val="28"/>
          <w:lang w:val="en-US" w:eastAsia="zh-CN"/>
        </w:rPr>
        <w:t>2.</w:t>
      </w:r>
      <w:r>
        <w:rPr>
          <w:rFonts w:ascii="宋体" w:hAnsi="宋体" w:eastAsia="宋体" w:cs="宋体"/>
          <w:b/>
          <w:bCs/>
          <w:spacing w:val="-4"/>
          <w:sz w:val="28"/>
          <w:szCs w:val="28"/>
        </w:rPr>
        <w:t>佛山市华材职业技术学校</w:t>
      </w:r>
      <w:r>
        <w:rPr>
          <w:rFonts w:ascii="宋体" w:hAnsi="宋体" w:eastAsia="宋体" w:cs="宋体"/>
          <w:b/>
          <w:bCs/>
          <w:spacing w:val="-3"/>
          <w:sz w:val="28"/>
          <w:szCs w:val="28"/>
        </w:rPr>
        <w:t>会计专业校内实训室的建设完善方案</w:t>
      </w:r>
      <w:r>
        <w:rPr>
          <w:rFonts w:ascii="宋体" w:hAnsi="宋体" w:eastAsia="宋体" w:cs="宋体"/>
          <w:b/>
          <w:bCs/>
          <w:spacing w:val="-5"/>
          <w:sz w:val="28"/>
          <w:szCs w:val="28"/>
        </w:rPr>
        <w:t>论证报告</w:t>
      </w:r>
    </w:p>
    <w:p w14:paraId="6F04BD59">
      <w:pPr>
        <w:pStyle w:val="2"/>
        <w:spacing w:line="244" w:lineRule="auto"/>
        <w:jc w:val="center"/>
        <w:rPr>
          <w:rFonts w:ascii="宋体" w:hAnsi="宋体" w:eastAsia="宋体" w:cs="宋体"/>
          <w:b/>
          <w:bCs/>
          <w:spacing w:val="-4"/>
          <w:sz w:val="28"/>
          <w:szCs w:val="28"/>
        </w:rPr>
      </w:pPr>
    </w:p>
    <w:p w14:paraId="0551A5AE">
      <w:pPr>
        <w:pStyle w:val="2"/>
        <w:spacing w:line="244" w:lineRule="auto"/>
        <w:jc w:val="center"/>
        <w:rPr>
          <w:rFonts w:ascii="宋体" w:hAnsi="宋体" w:eastAsia="宋体" w:cs="宋体"/>
          <w:b/>
          <w:bCs/>
          <w:spacing w:val="-4"/>
          <w:sz w:val="28"/>
          <w:szCs w:val="28"/>
        </w:rPr>
      </w:pPr>
    </w:p>
    <w:p w14:paraId="5330F52E">
      <w:pPr>
        <w:pStyle w:val="2"/>
        <w:spacing w:line="244" w:lineRule="auto"/>
        <w:jc w:val="center"/>
        <w:rPr>
          <w:rFonts w:ascii="宋体" w:hAnsi="宋体" w:eastAsia="宋体" w:cs="宋体"/>
          <w:b/>
          <w:bCs/>
          <w:spacing w:val="-4"/>
          <w:sz w:val="28"/>
          <w:szCs w:val="28"/>
        </w:rPr>
      </w:pPr>
      <w:r>
        <w:rPr>
          <w:rFonts w:ascii="宋体" w:hAnsi="宋体" w:eastAsia="宋体" w:cs="宋体"/>
          <w:b/>
          <w:bCs/>
          <w:spacing w:val="-4"/>
          <w:sz w:val="28"/>
          <w:szCs w:val="28"/>
        </w:rPr>
        <w:t>佛山市华材职业技术学校</w:t>
      </w:r>
    </w:p>
    <w:p w14:paraId="4D62E8CF">
      <w:pPr>
        <w:pStyle w:val="2"/>
        <w:spacing w:line="244" w:lineRule="auto"/>
        <w:jc w:val="center"/>
        <w:rPr>
          <w:rFonts w:ascii="宋体" w:hAnsi="宋体" w:eastAsia="宋体" w:cs="宋体"/>
          <w:b/>
          <w:bCs/>
          <w:spacing w:val="-3"/>
          <w:sz w:val="28"/>
          <w:szCs w:val="28"/>
        </w:rPr>
      </w:pPr>
      <w:r>
        <w:rPr>
          <w:rFonts w:ascii="宋体" w:hAnsi="宋体" w:eastAsia="宋体" w:cs="宋体"/>
          <w:b/>
          <w:bCs/>
          <w:spacing w:val="-3"/>
          <w:sz w:val="28"/>
          <w:szCs w:val="28"/>
        </w:rPr>
        <w:t>会计专业校内实训室的建设完善方案</w:t>
      </w:r>
    </w:p>
    <w:p w14:paraId="08DAD501">
      <w:pPr>
        <w:pStyle w:val="2"/>
        <w:spacing w:line="244" w:lineRule="auto"/>
        <w:jc w:val="center"/>
      </w:pPr>
      <w:r>
        <w:rPr>
          <w:rFonts w:ascii="宋体" w:hAnsi="宋体" w:eastAsia="宋体" w:cs="宋体"/>
          <w:b/>
          <w:bCs/>
          <w:spacing w:val="-5"/>
          <w:sz w:val="28"/>
          <w:szCs w:val="28"/>
        </w:rPr>
        <w:t>论证报告</w:t>
      </w:r>
    </w:p>
    <w:p w14:paraId="19CA85C2">
      <w:pPr>
        <w:pStyle w:val="2"/>
        <w:spacing w:line="245" w:lineRule="auto"/>
      </w:pPr>
    </w:p>
    <w:p w14:paraId="5EF4AFC4">
      <w:pPr>
        <w:spacing w:before="68" w:line="220" w:lineRule="auto"/>
        <w:ind w:left="40"/>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一、方案基本情况</w:t>
      </w:r>
    </w:p>
    <w:p w14:paraId="051A74A5">
      <w:pPr>
        <w:keepNext w:val="0"/>
        <w:keepLines w:val="0"/>
        <w:pageBreakBefore w:val="0"/>
        <w:widowControl/>
        <w:kinsoku w:val="0"/>
        <w:wordWrap/>
        <w:overflowPunct/>
        <w:topLinePunct w:val="0"/>
        <w:autoSpaceDE w:val="0"/>
        <w:autoSpaceDN w:val="0"/>
        <w:bidi w:val="0"/>
        <w:adjustRightInd w:val="0"/>
        <w:snapToGrid w:val="0"/>
        <w:spacing w:before="218" w:line="360" w:lineRule="auto"/>
        <w:ind w:right="56" w:firstLine="548"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napToGrid w:val="0"/>
          <w:color w:val="231F20"/>
          <w:spacing w:val="-3"/>
          <w:kern w:val="0"/>
          <w:sz w:val="28"/>
          <w:szCs w:val="28"/>
          <w:lang w:val="en-US" w:eastAsia="en-US" w:bidi="ar-SA"/>
        </w:rPr>
        <w:t>会计专业实训室的方案整体上遵循全面规划、分布实施的原则，为学校信息化持续建设打下良好基础。系统架构设计合理，设计充分考虑今后扩展的要求，包括与其他应用系统之间的互联以及系统的扩容能力等，在满足现有系统互联的前提下，能够很好的适应未来系统增长的需要。在系统软件设计与硬件建设中，充分考</w:t>
      </w:r>
      <w:r>
        <w:rPr>
          <w:rFonts w:hint="eastAsia" w:asciiTheme="minorEastAsia" w:hAnsiTheme="minorEastAsia" w:eastAsiaTheme="minorEastAsia" w:cstheme="minorEastAsia"/>
          <w:spacing w:val="-3"/>
          <w:sz w:val="28"/>
          <w:szCs w:val="28"/>
        </w:rPr>
        <w:t>虑系统的安全，包括数据安全、网络安</w:t>
      </w:r>
      <w:r>
        <w:rPr>
          <w:rFonts w:hint="eastAsia" w:asciiTheme="minorEastAsia" w:hAnsiTheme="minorEastAsia" w:eastAsiaTheme="minorEastAsia" w:cstheme="minorEastAsia"/>
          <w:spacing w:val="-2"/>
          <w:sz w:val="28"/>
          <w:szCs w:val="28"/>
        </w:rPr>
        <w:t>全</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传输安全、管理安全等。</w:t>
      </w:r>
    </w:p>
    <w:p w14:paraId="648AF295">
      <w:pPr>
        <w:keepNext w:val="0"/>
        <w:keepLines w:val="0"/>
        <w:pageBreakBefore w:val="0"/>
        <w:widowControl/>
        <w:kinsoku w:val="0"/>
        <w:wordWrap/>
        <w:overflowPunct/>
        <w:topLinePunct w:val="0"/>
        <w:autoSpaceDE w:val="0"/>
        <w:autoSpaceDN w:val="0"/>
        <w:bidi w:val="0"/>
        <w:adjustRightInd w:val="0"/>
        <w:snapToGrid w:val="0"/>
        <w:spacing w:before="33" w:line="360" w:lineRule="auto"/>
        <w:ind w:firstLine="556"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为推进教育信息化建设，以信息化推动教育工作改革与发展，会计技能实训</w:t>
      </w:r>
      <w:r>
        <w:rPr>
          <w:rFonts w:hint="eastAsia" w:asciiTheme="minorEastAsia" w:hAnsiTheme="minorEastAsia" w:eastAsiaTheme="minorEastAsia" w:cstheme="minorEastAsia"/>
          <w:spacing w:val="-2"/>
          <w:sz w:val="28"/>
          <w:szCs w:val="28"/>
        </w:rPr>
        <w:t>室的建设，很重要的一个环节就是室内空间的基础硬件设施</w:t>
      </w:r>
      <w:r>
        <w:rPr>
          <w:rFonts w:hint="eastAsia" w:asciiTheme="minorEastAsia" w:hAnsiTheme="minorEastAsia" w:eastAsiaTheme="minorEastAsia" w:cstheme="minorEastAsia"/>
          <w:spacing w:val="-3"/>
          <w:sz w:val="28"/>
          <w:szCs w:val="28"/>
        </w:rPr>
        <w:t>的建设</w:t>
      </w:r>
      <w:r>
        <w:rPr>
          <w:rFonts w:hint="eastAsia" w:asciiTheme="minorEastAsia" w:hAnsiTheme="minorEastAsia" w:eastAsiaTheme="minorEastAsia" w:cstheme="minorEastAsia"/>
          <w:spacing w:val="-3"/>
          <w:sz w:val="28"/>
          <w:szCs w:val="28"/>
          <w:lang w:eastAsia="zh-CN"/>
        </w:rPr>
        <w:t>，</w:t>
      </w:r>
      <w:r>
        <w:rPr>
          <w:rFonts w:hint="eastAsia" w:asciiTheme="minorEastAsia" w:hAnsiTheme="minorEastAsia" w:eastAsiaTheme="minorEastAsia" w:cstheme="minorEastAsia"/>
          <w:spacing w:val="-3"/>
          <w:sz w:val="28"/>
          <w:szCs w:val="28"/>
        </w:rPr>
        <w:t>本方案项目包括基础硬件环境、技</w:t>
      </w:r>
      <w:r>
        <w:rPr>
          <w:rFonts w:hint="eastAsia" w:asciiTheme="minorEastAsia" w:hAnsiTheme="minorEastAsia" w:eastAsiaTheme="minorEastAsia" w:cstheme="minorEastAsia"/>
          <w:spacing w:val="-1"/>
          <w:sz w:val="28"/>
          <w:szCs w:val="28"/>
        </w:rPr>
        <w:t>能训练平台、易动互动教学平台等多个部分。</w:t>
      </w:r>
    </w:p>
    <w:p w14:paraId="46230912">
      <w:pPr>
        <w:keepNext w:val="0"/>
        <w:keepLines w:val="0"/>
        <w:pageBreakBefore w:val="0"/>
        <w:widowControl/>
        <w:kinsoku w:val="0"/>
        <w:wordWrap/>
        <w:overflowPunct/>
        <w:topLinePunct w:val="0"/>
        <w:autoSpaceDE w:val="0"/>
        <w:autoSpaceDN w:val="0"/>
        <w:bidi w:val="0"/>
        <w:adjustRightInd w:val="0"/>
        <w:snapToGrid w:val="0"/>
        <w:spacing w:before="30" w:line="360" w:lineRule="auto"/>
        <w:ind w:left="41"/>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具体建设和完善内容如下：</w:t>
      </w:r>
    </w:p>
    <w:p w14:paraId="008A58E3">
      <w:pPr>
        <w:keepNext w:val="0"/>
        <w:keepLines w:val="0"/>
        <w:pageBreakBefore w:val="0"/>
        <w:widowControl/>
        <w:kinsoku w:val="0"/>
        <w:wordWrap/>
        <w:overflowPunct/>
        <w:topLinePunct w:val="0"/>
        <w:autoSpaceDE w:val="0"/>
        <w:autoSpaceDN w:val="0"/>
        <w:bidi w:val="0"/>
        <w:adjustRightInd w:val="0"/>
        <w:snapToGrid w:val="0"/>
        <w:spacing w:before="218" w:line="360" w:lineRule="auto"/>
        <w:ind w:left="359"/>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1、实训场地构成与功能</w:t>
      </w:r>
    </w:p>
    <w:p w14:paraId="0E9EE377">
      <w:pPr>
        <w:keepNext w:val="0"/>
        <w:keepLines w:val="0"/>
        <w:pageBreakBefore w:val="0"/>
        <w:widowControl/>
        <w:kinsoku w:val="0"/>
        <w:wordWrap/>
        <w:overflowPunct/>
        <w:topLinePunct w:val="0"/>
        <w:autoSpaceDE w:val="0"/>
        <w:autoSpaceDN w:val="0"/>
        <w:bidi w:val="0"/>
        <w:adjustRightInd w:val="0"/>
        <w:snapToGrid w:val="0"/>
        <w:spacing w:before="217" w:line="360" w:lineRule="auto"/>
        <w:ind w:left="37" w:right="59" w:firstLine="314"/>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根据会计专业专项技能训练和岗位综合实训的实践教学要求，本着“校企共建，互利互</w:t>
      </w:r>
      <w:r>
        <w:rPr>
          <w:rFonts w:hint="eastAsia" w:asciiTheme="minorEastAsia" w:hAnsiTheme="minorEastAsia" w:eastAsiaTheme="minorEastAsia" w:cstheme="minorEastAsia"/>
          <w:spacing w:val="-4"/>
          <w:sz w:val="28"/>
          <w:szCs w:val="28"/>
        </w:rPr>
        <w:t>惠”的原则</w:t>
      </w:r>
      <w:r>
        <w:rPr>
          <w:rFonts w:hint="eastAsia" w:asciiTheme="minorEastAsia" w:hAnsiTheme="minorEastAsia" w:eastAsiaTheme="minorEastAsia" w:cstheme="minorEastAsia"/>
          <w:sz w:val="28"/>
          <w:szCs w:val="28"/>
        </w:rPr>
        <w:t>，新建会计综合实训室、新建真岗真账工作室、改建多功能会计电算化实训室，加上原会计模拟实训室、企业经营沙盘模拟实训室，形成多功能的校内实训基地。</w:t>
      </w:r>
    </w:p>
    <w:p w14:paraId="74AAA907">
      <w:pPr>
        <w:keepNext w:val="0"/>
        <w:keepLines w:val="0"/>
        <w:pageBreakBefore w:val="0"/>
        <w:widowControl/>
        <w:kinsoku w:val="0"/>
        <w:wordWrap/>
        <w:overflowPunct/>
        <w:topLinePunct w:val="0"/>
        <w:autoSpaceDE w:val="0"/>
        <w:autoSpaceDN w:val="0"/>
        <w:bidi w:val="0"/>
        <w:adjustRightInd w:val="0"/>
        <w:snapToGrid w:val="0"/>
        <w:spacing w:before="33" w:line="360" w:lineRule="auto"/>
        <w:ind w:left="35" w:right="56" w:firstLine="423"/>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8"/>
          <w:sz w:val="28"/>
          <w:szCs w:val="28"/>
        </w:rPr>
        <w:t>会计综合实训室</w:t>
      </w:r>
      <w:r>
        <w:rPr>
          <w:rFonts w:hint="eastAsia" w:asciiTheme="minorEastAsia" w:hAnsiTheme="minorEastAsia" w:eastAsiaTheme="minorEastAsia" w:cstheme="minorEastAsia"/>
          <w:spacing w:val="-8"/>
          <w:sz w:val="28"/>
          <w:szCs w:val="28"/>
        </w:rPr>
        <w:t>：按一个常规教学班的规模配置实训工作台、</w:t>
      </w:r>
      <w:r>
        <w:rPr>
          <w:rFonts w:hint="eastAsia" w:asciiTheme="minorEastAsia" w:hAnsiTheme="minorEastAsia" w:eastAsiaTheme="minorEastAsia" w:cstheme="minorEastAsia"/>
          <w:spacing w:val="-9"/>
          <w:sz w:val="28"/>
          <w:szCs w:val="28"/>
        </w:rPr>
        <w:t>平板电脑</w:t>
      </w:r>
      <w:r>
        <w:rPr>
          <w:rFonts w:hint="eastAsia" w:asciiTheme="minorEastAsia" w:hAnsiTheme="minorEastAsia" w:eastAsiaTheme="minorEastAsia" w:cstheme="minorEastAsia"/>
          <w:spacing w:val="-9"/>
          <w:sz w:val="28"/>
          <w:szCs w:val="28"/>
          <w:lang w:eastAsia="zh-CN"/>
        </w:rPr>
        <w:t>、</w:t>
      </w:r>
      <w:r>
        <w:rPr>
          <w:rFonts w:hint="eastAsia" w:asciiTheme="minorEastAsia" w:hAnsiTheme="minorEastAsia" w:eastAsiaTheme="minorEastAsia" w:cstheme="minorEastAsia"/>
          <w:spacing w:val="-9"/>
          <w:sz w:val="28"/>
          <w:szCs w:val="28"/>
        </w:rPr>
        <w:t>算盘、计算器、</w:t>
      </w:r>
      <w:r>
        <w:rPr>
          <w:rFonts w:hint="eastAsia" w:asciiTheme="minorEastAsia" w:hAnsiTheme="minorEastAsia" w:eastAsiaTheme="minorEastAsia" w:cstheme="minorEastAsia"/>
          <w:spacing w:val="-2"/>
          <w:sz w:val="28"/>
          <w:szCs w:val="28"/>
        </w:rPr>
        <w:t>点钞纸、验钞机、凭证装订机、证账表等，</w:t>
      </w:r>
      <w:r>
        <w:rPr>
          <w:rFonts w:hint="eastAsia" w:asciiTheme="minorEastAsia" w:hAnsiTheme="minorEastAsia" w:eastAsiaTheme="minorEastAsia" w:cstheme="minorEastAsia"/>
          <w:spacing w:val="-3"/>
          <w:sz w:val="28"/>
          <w:szCs w:val="28"/>
        </w:rPr>
        <w:t>适用于《会计基本技能训练》课程的教学，以会</w:t>
      </w:r>
      <w:r>
        <w:rPr>
          <w:rFonts w:hint="eastAsia" w:asciiTheme="minorEastAsia" w:hAnsiTheme="minorEastAsia" w:eastAsiaTheme="minorEastAsia" w:cstheme="minorEastAsia"/>
          <w:spacing w:val="-2"/>
          <w:sz w:val="28"/>
          <w:szCs w:val="28"/>
        </w:rPr>
        <w:t>计基本技能培训为重点，完成珠算、点钞、现金盘点、</w:t>
      </w:r>
      <w:r>
        <w:rPr>
          <w:rFonts w:hint="eastAsia" w:asciiTheme="minorEastAsia" w:hAnsiTheme="minorEastAsia" w:eastAsiaTheme="minorEastAsia" w:cstheme="minorEastAsia"/>
          <w:spacing w:val="-3"/>
          <w:sz w:val="28"/>
          <w:szCs w:val="28"/>
        </w:rPr>
        <w:t>计算器小键盘录入、单据录入、传票</w:t>
      </w:r>
      <w:r>
        <w:rPr>
          <w:rFonts w:hint="eastAsia" w:asciiTheme="minorEastAsia" w:hAnsiTheme="minorEastAsia" w:eastAsiaTheme="minorEastAsia" w:cstheme="minorEastAsia"/>
          <w:spacing w:val="-2"/>
          <w:sz w:val="28"/>
          <w:szCs w:val="28"/>
        </w:rPr>
        <w:t>翻打、收银员技能、会计大小写数字标准书写、凭证的</w:t>
      </w:r>
      <w:r>
        <w:rPr>
          <w:rFonts w:hint="eastAsia" w:asciiTheme="minorEastAsia" w:hAnsiTheme="minorEastAsia" w:eastAsiaTheme="minorEastAsia" w:cstheme="minorEastAsia"/>
          <w:spacing w:val="-3"/>
          <w:sz w:val="28"/>
          <w:szCs w:val="28"/>
        </w:rPr>
        <w:t>装订与整理等基本技能的训练和手工</w:t>
      </w:r>
      <w:r>
        <w:rPr>
          <w:rFonts w:hint="eastAsia" w:asciiTheme="minorEastAsia" w:hAnsiTheme="minorEastAsia" w:eastAsiaTheme="minorEastAsia" w:cstheme="minorEastAsia"/>
          <w:spacing w:val="-1"/>
          <w:sz w:val="28"/>
          <w:szCs w:val="28"/>
        </w:rPr>
        <w:t>账实训。</w:t>
      </w:r>
    </w:p>
    <w:p w14:paraId="6D669953">
      <w:pPr>
        <w:keepNext w:val="0"/>
        <w:keepLines w:val="0"/>
        <w:pageBreakBefore w:val="0"/>
        <w:widowControl/>
        <w:kinsoku w:val="0"/>
        <w:wordWrap/>
        <w:overflowPunct/>
        <w:topLinePunct w:val="0"/>
        <w:autoSpaceDE w:val="0"/>
        <w:autoSpaceDN w:val="0"/>
        <w:bidi w:val="0"/>
        <w:adjustRightInd w:val="0"/>
        <w:snapToGrid w:val="0"/>
        <w:spacing w:before="30" w:line="360" w:lineRule="auto"/>
        <w:ind w:left="37" w:right="93" w:firstLine="31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多功能会计电算化实训室：</w:t>
      </w:r>
      <w:r>
        <w:rPr>
          <w:rFonts w:hint="eastAsia" w:asciiTheme="minorEastAsia" w:hAnsiTheme="minorEastAsia" w:eastAsiaTheme="minorEastAsia" w:cstheme="minorEastAsia"/>
          <w:spacing w:val="-2"/>
          <w:sz w:val="28"/>
          <w:szCs w:val="28"/>
        </w:rPr>
        <w:t>按一个常规教学班的规模配备电脑，每人一台，配备服务器，交换机、打印机、扫描仪、多媒体投影系统等硬件设备，软件资源主要有：会计模拟实训平台（《出纳实务实训平台》、《基础会计实训平台》、《税收实务实训平台》、《会计综合实训平台》等）、用友软件U8等。主要用于《基础会计职》、《出纳业务操作》、《企业经济业务核算》、《会计电算化》、《税费计算与申报》、《成本计算》、《财务软件应用》、《EXCEL在会计中的运用》、《会计综合实训》等课程会计电算化项目实训和岗位项目实训，同时多功能会</w:t>
      </w:r>
      <w:r>
        <w:rPr>
          <w:rFonts w:hint="eastAsia" w:asciiTheme="minorEastAsia" w:hAnsiTheme="minorEastAsia" w:eastAsiaTheme="minorEastAsia" w:cstheme="minorEastAsia"/>
          <w:spacing w:val="-1"/>
          <w:sz w:val="28"/>
          <w:szCs w:val="28"/>
        </w:rPr>
        <w:t>计模拟实训室为学生1+X证书考证培训和考试服务。还可以为企业会计人员开展会计考证</w:t>
      </w:r>
      <w:r>
        <w:rPr>
          <w:rFonts w:hint="eastAsia" w:asciiTheme="minorEastAsia" w:hAnsiTheme="minorEastAsia" w:eastAsiaTheme="minorEastAsia" w:cstheme="minorEastAsia"/>
          <w:spacing w:val="-2"/>
          <w:sz w:val="28"/>
          <w:szCs w:val="28"/>
        </w:rPr>
        <w:t>培训以及会计后续教育培训。</w:t>
      </w:r>
    </w:p>
    <w:p w14:paraId="391C2CC5">
      <w:pPr>
        <w:keepNext w:val="0"/>
        <w:keepLines w:val="0"/>
        <w:pageBreakBefore w:val="0"/>
        <w:widowControl/>
        <w:kinsoku w:val="0"/>
        <w:wordWrap/>
        <w:overflowPunct/>
        <w:topLinePunct w:val="0"/>
        <w:autoSpaceDE w:val="0"/>
        <w:autoSpaceDN w:val="0"/>
        <w:bidi w:val="0"/>
        <w:adjustRightInd w:val="0"/>
        <w:snapToGrid w:val="0"/>
        <w:spacing w:before="30" w:line="360" w:lineRule="auto"/>
        <w:ind w:left="37" w:right="93" w:firstLine="31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6"/>
          <w:sz w:val="28"/>
          <w:szCs w:val="28"/>
        </w:rPr>
        <w:t>会计模拟实训室：</w:t>
      </w:r>
      <w:r>
        <w:rPr>
          <w:rFonts w:hint="eastAsia" w:asciiTheme="minorEastAsia" w:hAnsiTheme="minorEastAsia" w:eastAsiaTheme="minorEastAsia" w:cstheme="minorEastAsia"/>
          <w:spacing w:val="-6"/>
          <w:sz w:val="28"/>
          <w:szCs w:val="28"/>
        </w:rPr>
        <w:t>实训室配备会计办公设备、财</w:t>
      </w:r>
      <w:r>
        <w:rPr>
          <w:rFonts w:hint="eastAsia" w:asciiTheme="minorEastAsia" w:hAnsiTheme="minorEastAsia" w:eastAsiaTheme="minorEastAsia" w:cstheme="minorEastAsia"/>
          <w:spacing w:val="-7"/>
          <w:sz w:val="28"/>
          <w:szCs w:val="28"/>
        </w:rPr>
        <w:t>务用品、档案柜等，仿真会计部门布局、</w:t>
      </w:r>
      <w:r>
        <w:rPr>
          <w:rFonts w:hint="eastAsia" w:asciiTheme="minorEastAsia" w:hAnsiTheme="minorEastAsia" w:eastAsiaTheme="minorEastAsia" w:cstheme="minorEastAsia"/>
          <w:spacing w:val="-2"/>
          <w:sz w:val="28"/>
          <w:szCs w:val="28"/>
        </w:rPr>
        <w:t>岗位、传递程序及内部控制，模拟实习真实业务的</w:t>
      </w:r>
      <w:r>
        <w:rPr>
          <w:rFonts w:hint="eastAsia" w:asciiTheme="minorEastAsia" w:hAnsiTheme="minorEastAsia" w:eastAsiaTheme="minorEastAsia" w:cstheme="minorEastAsia"/>
          <w:spacing w:val="-3"/>
          <w:sz w:val="28"/>
          <w:szCs w:val="28"/>
        </w:rPr>
        <w:t>处理过程。学生可以以总账会计、成本会</w:t>
      </w:r>
      <w:r>
        <w:rPr>
          <w:rFonts w:hint="eastAsia" w:asciiTheme="minorEastAsia" w:hAnsiTheme="minorEastAsia" w:eastAsiaTheme="minorEastAsia" w:cstheme="minorEastAsia"/>
          <w:spacing w:val="-2"/>
          <w:sz w:val="28"/>
          <w:szCs w:val="28"/>
        </w:rPr>
        <w:t>计、往来会计、出纳、财务会计等不同的身份</w:t>
      </w:r>
      <w:r>
        <w:rPr>
          <w:rFonts w:hint="eastAsia" w:asciiTheme="minorEastAsia" w:hAnsiTheme="minorEastAsia" w:eastAsiaTheme="minorEastAsia" w:cstheme="minorEastAsia"/>
          <w:spacing w:val="-3"/>
          <w:sz w:val="28"/>
          <w:szCs w:val="28"/>
        </w:rPr>
        <w:t>分岗进行实训、岗位交叉互换，反复演练，使</w:t>
      </w:r>
      <w:r>
        <w:rPr>
          <w:rFonts w:hint="eastAsia" w:asciiTheme="minorEastAsia" w:hAnsiTheme="minorEastAsia" w:eastAsiaTheme="minorEastAsia" w:cstheme="minorEastAsia"/>
          <w:spacing w:val="-2"/>
          <w:sz w:val="28"/>
          <w:szCs w:val="28"/>
        </w:rPr>
        <w:t>学生明确各会计岗位的岗位职责及各岗位之间的牵制</w:t>
      </w:r>
      <w:r>
        <w:rPr>
          <w:rFonts w:hint="eastAsia" w:asciiTheme="minorEastAsia" w:hAnsiTheme="minorEastAsia" w:eastAsiaTheme="minorEastAsia" w:cstheme="minorEastAsia"/>
          <w:spacing w:val="-3"/>
          <w:sz w:val="28"/>
          <w:szCs w:val="28"/>
        </w:rPr>
        <w:t>机制，缩短学生的岗位适应期，提高学</w:t>
      </w:r>
      <w:r>
        <w:rPr>
          <w:rFonts w:hint="eastAsia" w:asciiTheme="minorEastAsia" w:hAnsiTheme="minorEastAsia" w:eastAsiaTheme="minorEastAsia" w:cstheme="minorEastAsia"/>
          <w:spacing w:val="-17"/>
          <w:sz w:val="28"/>
          <w:szCs w:val="28"/>
        </w:rPr>
        <w:t>生就业能力。适用于开展《基础会计》、《企业经济业务实训》、《会计综合实训》等课程实训。</w:t>
      </w:r>
    </w:p>
    <w:p w14:paraId="58EC55B4">
      <w:pPr>
        <w:keepNext w:val="0"/>
        <w:keepLines w:val="0"/>
        <w:pageBreakBefore w:val="0"/>
        <w:widowControl/>
        <w:kinsoku w:val="0"/>
        <w:wordWrap/>
        <w:overflowPunct/>
        <w:topLinePunct w:val="0"/>
        <w:autoSpaceDE w:val="0"/>
        <w:autoSpaceDN w:val="0"/>
        <w:bidi w:val="0"/>
        <w:adjustRightInd w:val="0"/>
        <w:snapToGrid w:val="0"/>
        <w:spacing w:before="27" w:line="360" w:lineRule="auto"/>
        <w:ind w:left="37" w:firstLine="319"/>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1"/>
          <w:sz w:val="28"/>
          <w:szCs w:val="28"/>
        </w:rPr>
        <w:t>企业经营沙盘模拟实训室：</w:t>
      </w:r>
      <w:r>
        <w:rPr>
          <w:rFonts w:hint="eastAsia" w:asciiTheme="minorEastAsia" w:hAnsiTheme="minorEastAsia" w:eastAsiaTheme="minorEastAsia" w:cstheme="minorEastAsia"/>
          <w:spacing w:val="-1"/>
          <w:sz w:val="28"/>
          <w:szCs w:val="28"/>
        </w:rPr>
        <w:t>实训室配备多媒体教学设备、物理沙盘、电脑及企业经营实</w:t>
      </w:r>
      <w:r>
        <w:rPr>
          <w:rFonts w:hint="eastAsia" w:asciiTheme="minorEastAsia" w:hAnsiTheme="minorEastAsia" w:eastAsiaTheme="minorEastAsia" w:cstheme="minorEastAsia"/>
          <w:spacing w:val="-2"/>
          <w:sz w:val="28"/>
          <w:szCs w:val="28"/>
        </w:rPr>
        <w:t>战演练软件，对企业运作的全流程进行模拟实践，</w:t>
      </w:r>
      <w:r>
        <w:rPr>
          <w:rFonts w:hint="eastAsia" w:asciiTheme="minorEastAsia" w:hAnsiTheme="minorEastAsia" w:eastAsiaTheme="minorEastAsia" w:cstheme="minorEastAsia"/>
          <w:spacing w:val="-3"/>
          <w:sz w:val="28"/>
          <w:szCs w:val="28"/>
        </w:rPr>
        <w:t>包括材料设备采购供应、生产管理、销售管理、市场营销、市场开拓、产品研发</w:t>
      </w:r>
      <w:r>
        <w:rPr>
          <w:rFonts w:hint="eastAsia" w:asciiTheme="minorEastAsia" w:hAnsiTheme="minorEastAsia" w:eastAsiaTheme="minorEastAsia" w:cstheme="minorEastAsia"/>
          <w:spacing w:val="-3"/>
          <w:sz w:val="28"/>
          <w:szCs w:val="28"/>
          <w:lang w:eastAsia="zh-CN"/>
        </w:rPr>
        <w:t>、</w:t>
      </w:r>
      <w:r>
        <w:rPr>
          <w:rFonts w:hint="eastAsia" w:asciiTheme="minorEastAsia" w:hAnsiTheme="minorEastAsia" w:eastAsiaTheme="minorEastAsia" w:cstheme="minorEastAsia"/>
          <w:spacing w:val="-3"/>
          <w:sz w:val="28"/>
          <w:szCs w:val="28"/>
        </w:rPr>
        <w:t>人力资源管理、仓储物流管理、资金的筹集、使用</w:t>
      </w:r>
      <w:r>
        <w:rPr>
          <w:rFonts w:hint="eastAsia" w:asciiTheme="minorEastAsia" w:hAnsiTheme="minorEastAsia" w:eastAsiaTheme="minorEastAsia" w:cstheme="minorEastAsia"/>
          <w:spacing w:val="-2"/>
          <w:sz w:val="28"/>
          <w:szCs w:val="28"/>
        </w:rPr>
        <w:t>与分配等各个方面，涵盖企业的物资流、资金流和</w:t>
      </w:r>
      <w:r>
        <w:rPr>
          <w:rFonts w:hint="eastAsia" w:asciiTheme="minorEastAsia" w:hAnsiTheme="minorEastAsia" w:eastAsiaTheme="minorEastAsia" w:cstheme="minorEastAsia"/>
          <w:spacing w:val="-3"/>
          <w:sz w:val="28"/>
          <w:szCs w:val="28"/>
        </w:rPr>
        <w:t>信息流，学生可以以会计主管、会计、出</w:t>
      </w:r>
      <w:r>
        <w:rPr>
          <w:rFonts w:hint="eastAsia" w:asciiTheme="minorEastAsia" w:hAnsiTheme="minorEastAsia" w:eastAsiaTheme="minorEastAsia" w:cstheme="minorEastAsia"/>
          <w:spacing w:val="-2"/>
          <w:sz w:val="28"/>
          <w:szCs w:val="28"/>
        </w:rPr>
        <w:t>纳、供应商、仓库保管员、税务、银行、审计等不</w:t>
      </w:r>
      <w:r>
        <w:rPr>
          <w:rFonts w:hint="eastAsia" w:asciiTheme="minorEastAsia" w:hAnsiTheme="minorEastAsia" w:eastAsiaTheme="minorEastAsia" w:cstheme="minorEastAsia"/>
          <w:spacing w:val="-3"/>
          <w:sz w:val="28"/>
          <w:szCs w:val="28"/>
        </w:rPr>
        <w:t>同的身份进行模拟训练，全方位的培养和</w:t>
      </w:r>
      <w:r>
        <w:rPr>
          <w:rFonts w:hint="eastAsia" w:asciiTheme="minorEastAsia" w:hAnsiTheme="minorEastAsia" w:eastAsiaTheme="minorEastAsia" w:cstheme="minorEastAsia"/>
          <w:spacing w:val="-5"/>
          <w:sz w:val="28"/>
          <w:szCs w:val="28"/>
        </w:rPr>
        <w:t>提高会计及相关专业学生的管理能力。适用于开展《企业经营管理沙盘》</w:t>
      </w:r>
      <w:r>
        <w:rPr>
          <w:rFonts w:hint="eastAsia" w:asciiTheme="minorEastAsia" w:hAnsiTheme="minorEastAsia" w:eastAsiaTheme="minorEastAsia" w:cstheme="minorEastAsia"/>
          <w:spacing w:val="-6"/>
          <w:sz w:val="28"/>
          <w:szCs w:val="28"/>
        </w:rPr>
        <w:t>、《企业理财实务》</w:t>
      </w:r>
      <w:r>
        <w:rPr>
          <w:rFonts w:hint="eastAsia" w:asciiTheme="minorEastAsia" w:hAnsiTheme="minorEastAsia" w:eastAsiaTheme="minorEastAsia" w:cstheme="minorEastAsia"/>
          <w:sz w:val="28"/>
          <w:szCs w:val="28"/>
        </w:rPr>
        <w:t>等课程实训，同时还可以为企业会计、管理人员提供继续教</w:t>
      </w:r>
      <w:r>
        <w:rPr>
          <w:rFonts w:hint="eastAsia" w:asciiTheme="minorEastAsia" w:hAnsiTheme="minorEastAsia" w:eastAsiaTheme="minorEastAsia" w:cstheme="minorEastAsia"/>
          <w:spacing w:val="-1"/>
          <w:sz w:val="28"/>
          <w:szCs w:val="28"/>
        </w:rPr>
        <w:t>育培训。</w:t>
      </w:r>
    </w:p>
    <w:p w14:paraId="70699DCE">
      <w:pPr>
        <w:keepNext w:val="0"/>
        <w:keepLines w:val="0"/>
        <w:pageBreakBefore w:val="0"/>
        <w:widowControl/>
        <w:kinsoku w:val="0"/>
        <w:wordWrap/>
        <w:overflowPunct/>
        <w:topLinePunct w:val="0"/>
        <w:autoSpaceDE w:val="0"/>
        <w:autoSpaceDN w:val="0"/>
        <w:bidi w:val="0"/>
        <w:adjustRightInd w:val="0"/>
        <w:snapToGrid w:val="0"/>
        <w:spacing w:before="34" w:line="360" w:lineRule="auto"/>
        <w:ind w:left="36" w:right="93" w:firstLine="42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真岗真账工作室：</w:t>
      </w:r>
      <w:r>
        <w:rPr>
          <w:rFonts w:hint="eastAsia" w:asciiTheme="minorEastAsia" w:hAnsiTheme="minorEastAsia" w:eastAsiaTheme="minorEastAsia" w:cstheme="minorEastAsia"/>
          <w:spacing w:val="-3"/>
          <w:sz w:val="28"/>
          <w:szCs w:val="28"/>
        </w:rPr>
        <w:t>此实训室为校企共建、以学校为主体依托成立实际运营</w:t>
      </w:r>
      <w:r>
        <w:rPr>
          <w:rFonts w:hint="eastAsia" w:asciiTheme="minorEastAsia" w:hAnsiTheme="minorEastAsia" w:eastAsiaTheme="minorEastAsia" w:cstheme="minorEastAsia"/>
          <w:spacing w:val="-4"/>
          <w:sz w:val="28"/>
          <w:szCs w:val="28"/>
        </w:rPr>
        <w:t>的会计服务公</w:t>
      </w:r>
      <w:r>
        <w:rPr>
          <w:rFonts w:hint="eastAsia" w:asciiTheme="minorEastAsia" w:hAnsiTheme="minorEastAsia" w:eastAsiaTheme="minorEastAsia" w:cstheme="minorEastAsia"/>
          <w:sz w:val="28"/>
          <w:szCs w:val="28"/>
        </w:rPr>
        <w:t>司，配备办公设施、电脑、财务软件等。学校联系会计师事务所及会计代理记账公司来校设点办公，由学校免费提供办公场地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学校分批组织学生参与公司业务，由会计服务公司</w:t>
      </w:r>
      <w:r>
        <w:rPr>
          <w:rFonts w:hint="eastAsia" w:asciiTheme="minorEastAsia" w:hAnsiTheme="minorEastAsia" w:eastAsiaTheme="minorEastAsia" w:cstheme="minorEastAsia"/>
          <w:spacing w:val="-2"/>
          <w:sz w:val="28"/>
          <w:szCs w:val="28"/>
        </w:rPr>
        <w:t>工作人员带领学生完成真实的代理记账、税务代理、</w:t>
      </w:r>
      <w:r>
        <w:rPr>
          <w:rFonts w:hint="eastAsia" w:asciiTheme="minorEastAsia" w:hAnsiTheme="minorEastAsia" w:eastAsiaTheme="minorEastAsia" w:cstheme="minorEastAsia"/>
          <w:spacing w:val="-3"/>
          <w:sz w:val="28"/>
          <w:szCs w:val="28"/>
        </w:rPr>
        <w:t>工商注册、验资等业务，提高学生核算</w:t>
      </w:r>
      <w:r>
        <w:rPr>
          <w:rFonts w:hint="eastAsia" w:asciiTheme="minorEastAsia" w:hAnsiTheme="minorEastAsia" w:eastAsiaTheme="minorEastAsia" w:cstheme="minorEastAsia"/>
          <w:sz w:val="28"/>
          <w:szCs w:val="28"/>
        </w:rPr>
        <w:t>会计业务的能力。学校也可利用部分教师具有会计师、注册会计师等资格证书的优势，</w:t>
      </w:r>
      <w:r>
        <w:rPr>
          <w:rFonts w:hint="eastAsia" w:asciiTheme="minorEastAsia" w:hAnsiTheme="minorEastAsia" w:eastAsiaTheme="minorEastAsia" w:cstheme="minorEastAsia"/>
          <w:spacing w:val="-2"/>
          <w:sz w:val="28"/>
          <w:szCs w:val="28"/>
        </w:rPr>
        <w:t>在校内设立会计师事务所、代理记账公司或财务咨询公</w:t>
      </w:r>
      <w:r>
        <w:rPr>
          <w:rFonts w:hint="eastAsia" w:asciiTheme="minorEastAsia" w:hAnsiTheme="minorEastAsia" w:eastAsiaTheme="minorEastAsia" w:cstheme="minorEastAsia"/>
          <w:spacing w:val="-3"/>
          <w:sz w:val="28"/>
          <w:szCs w:val="28"/>
        </w:rPr>
        <w:t>司，建立企业化的运作机制，融教学</w:t>
      </w:r>
      <w:r>
        <w:rPr>
          <w:rFonts w:hint="eastAsia" w:asciiTheme="minorEastAsia" w:hAnsiTheme="minorEastAsia" w:eastAsiaTheme="minorEastAsia" w:cstheme="minorEastAsia"/>
          <w:spacing w:val="-1"/>
          <w:sz w:val="28"/>
          <w:szCs w:val="28"/>
        </w:rPr>
        <w:t>于经营服务之中，发挥实训教学功能。校方指导教师及记账人员要根据委托人提供的原始凭证和其他资料，按照国家统一</w:t>
      </w:r>
      <w:r>
        <w:rPr>
          <w:rFonts w:hint="eastAsia" w:asciiTheme="minorEastAsia" w:hAnsiTheme="minorEastAsia" w:eastAsiaTheme="minorEastAsia" w:cstheme="minorEastAsia"/>
          <w:spacing w:val="-2"/>
          <w:sz w:val="28"/>
          <w:szCs w:val="28"/>
        </w:rPr>
        <w:t>的会计制度规定进行会计核算；按照国家的税收法规规定，代理客户填报日常的纳税申报表、代理日常申报工作。这样不仅有利于增加教</w:t>
      </w:r>
      <w:r>
        <w:rPr>
          <w:rFonts w:hint="eastAsia" w:asciiTheme="minorEastAsia" w:hAnsiTheme="minorEastAsia" w:eastAsiaTheme="minorEastAsia" w:cstheme="minorEastAsia"/>
          <w:sz w:val="28"/>
          <w:szCs w:val="28"/>
        </w:rPr>
        <w:t>师的收入，更为重要的是提高了教师的实践水平，给学生提供了一个长期稳定的实习场</w:t>
      </w:r>
      <w:r>
        <w:rPr>
          <w:rFonts w:hint="eastAsia" w:asciiTheme="minorEastAsia" w:hAnsiTheme="minorEastAsia" w:eastAsiaTheme="minorEastAsia" w:cstheme="minorEastAsia"/>
          <w:spacing w:val="-2"/>
          <w:sz w:val="28"/>
          <w:szCs w:val="28"/>
        </w:rPr>
        <w:t>所。每年会计专业学生都能就近、方便地学到实践经验。学生实习就是在会计服务公司上</w:t>
      </w:r>
      <w:r>
        <w:rPr>
          <w:rFonts w:hint="eastAsia" w:asciiTheme="minorEastAsia" w:hAnsiTheme="minorEastAsia" w:eastAsiaTheme="minorEastAsia" w:cstheme="minorEastAsia"/>
          <w:spacing w:val="-1"/>
          <w:sz w:val="28"/>
          <w:szCs w:val="28"/>
        </w:rPr>
        <w:t>班，完成相应的任务才能获得《会计实习》等课程学分。</w:t>
      </w:r>
    </w:p>
    <w:p w14:paraId="43E9CFAD">
      <w:pPr>
        <w:keepNext w:val="0"/>
        <w:keepLines w:val="0"/>
        <w:pageBreakBefore w:val="0"/>
        <w:widowControl/>
        <w:kinsoku w:val="0"/>
        <w:wordWrap/>
        <w:overflowPunct/>
        <w:topLinePunct w:val="0"/>
        <w:autoSpaceDE w:val="0"/>
        <w:autoSpaceDN w:val="0"/>
        <w:bidi w:val="0"/>
        <w:adjustRightInd w:val="0"/>
        <w:snapToGrid w:val="0"/>
        <w:spacing w:before="34" w:line="360" w:lineRule="auto"/>
        <w:ind w:left="36" w:right="93" w:firstLine="425"/>
        <w:textAlignment w:val="baseline"/>
        <w:rPr>
          <w:rFonts w:hint="eastAsia" w:asciiTheme="minorEastAsia" w:hAnsiTheme="minorEastAsia" w:eastAsiaTheme="minorEastAsia" w:cstheme="minorEastAsia"/>
          <w:b/>
          <w:bCs/>
          <w:spacing w:val="-3"/>
          <w:sz w:val="28"/>
          <w:szCs w:val="28"/>
        </w:rPr>
      </w:pPr>
      <w:r>
        <w:rPr>
          <w:rFonts w:hint="eastAsia" w:asciiTheme="minorEastAsia" w:hAnsiTheme="minorEastAsia" w:eastAsiaTheme="minorEastAsia" w:cstheme="minorEastAsia"/>
          <w:b/>
          <w:bCs/>
          <w:spacing w:val="-4"/>
          <w:sz w:val="28"/>
          <w:szCs w:val="28"/>
        </w:rPr>
        <w:t>2、实训</w:t>
      </w:r>
      <w:r>
        <w:rPr>
          <w:rFonts w:hint="eastAsia" w:asciiTheme="minorEastAsia" w:hAnsiTheme="minorEastAsia" w:eastAsiaTheme="minorEastAsia" w:cstheme="minorEastAsia"/>
          <w:b/>
          <w:bCs/>
          <w:spacing w:val="-3"/>
          <w:sz w:val="28"/>
          <w:szCs w:val="28"/>
        </w:rPr>
        <w:t>室师资队伍建设</w:t>
      </w:r>
    </w:p>
    <w:p w14:paraId="29752D7E">
      <w:pPr>
        <w:keepNext w:val="0"/>
        <w:keepLines w:val="0"/>
        <w:pageBreakBefore w:val="0"/>
        <w:widowControl/>
        <w:kinsoku w:val="0"/>
        <w:wordWrap/>
        <w:overflowPunct/>
        <w:topLinePunct w:val="0"/>
        <w:autoSpaceDE w:val="0"/>
        <w:autoSpaceDN w:val="0"/>
        <w:bidi w:val="0"/>
        <w:adjustRightInd w:val="0"/>
        <w:snapToGrid w:val="0"/>
        <w:spacing w:before="34" w:line="360" w:lineRule="auto"/>
        <w:ind w:left="36" w:right="93" w:firstLine="425"/>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首先，注重从企业引进具有丰富实践经验的高级会计师、注册会计师</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注册税务师等行业专门人才。其次，要建立校内专职教师的定期培训制度以及轮流去企业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事务所、相关行业协会的锻炼制度，不断提高教师的专业技能和综合素质。最后，应认真选择、规范聘用并科学管理校外兼职教师，多聘请行业专家，并明确双方的权利义务。</w:t>
      </w:r>
    </w:p>
    <w:p w14:paraId="7BC95AA1">
      <w:pPr>
        <w:keepNext w:val="0"/>
        <w:keepLines w:val="0"/>
        <w:pageBreakBefore w:val="0"/>
        <w:widowControl/>
        <w:kinsoku w:val="0"/>
        <w:wordWrap/>
        <w:overflowPunct/>
        <w:topLinePunct w:val="0"/>
        <w:autoSpaceDE w:val="0"/>
        <w:autoSpaceDN w:val="0"/>
        <w:bidi w:val="0"/>
        <w:adjustRightInd w:val="0"/>
        <w:snapToGrid w:val="0"/>
        <w:spacing w:before="34" w:line="360" w:lineRule="auto"/>
        <w:ind w:right="93"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校内实训室制度建设</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为保障实践教学的规范性和质量，应进一步完善校内实训室管理制度，制定校内实训基地建设管理办法和一系列教学制度，如签订校企合作协议，制定实训室管理制度、实训课程标准、实践教学规程和课程实训手册，明确校企责任与义务、实训室各岗位职责、实训教学具体内容、实训目的与要求、实训步骤指导、考核标准等内容，从而保证校内实训室运行规范有序和建设管理工作的制度化、科学化。</w:t>
      </w:r>
    </w:p>
    <w:p w14:paraId="0D828A18">
      <w:pPr>
        <w:keepNext w:val="0"/>
        <w:keepLines w:val="0"/>
        <w:pageBreakBefore w:val="0"/>
        <w:widowControl/>
        <w:kinsoku w:val="0"/>
        <w:wordWrap/>
        <w:overflowPunct/>
        <w:topLinePunct w:val="0"/>
        <w:autoSpaceDE w:val="0"/>
        <w:autoSpaceDN w:val="0"/>
        <w:bidi w:val="0"/>
        <w:adjustRightInd w:val="0"/>
        <w:snapToGrid w:val="0"/>
        <w:spacing w:before="218" w:line="360" w:lineRule="auto"/>
        <w:ind w:left="560"/>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5"/>
          <w:sz w:val="28"/>
          <w:szCs w:val="28"/>
        </w:rPr>
        <w:t>3、编制实训教材</w:t>
      </w:r>
    </w:p>
    <w:p w14:paraId="759D77B6">
      <w:pPr>
        <w:keepNext w:val="0"/>
        <w:keepLines w:val="0"/>
        <w:pageBreakBefore w:val="0"/>
        <w:widowControl/>
        <w:kinsoku w:val="0"/>
        <w:wordWrap/>
        <w:overflowPunct/>
        <w:topLinePunct w:val="0"/>
        <w:autoSpaceDE w:val="0"/>
        <w:autoSpaceDN w:val="0"/>
        <w:bidi w:val="0"/>
        <w:adjustRightInd w:val="0"/>
        <w:snapToGrid w:val="0"/>
        <w:spacing w:before="217" w:line="360" w:lineRule="auto"/>
        <w:ind w:left="37" w:right="24" w:firstLine="524"/>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在编写实训教材时，应打破原有编写体系模式，改变实训指导书的编排方式。结合区</w:t>
      </w:r>
      <w:r>
        <w:rPr>
          <w:rFonts w:hint="eastAsia" w:asciiTheme="minorEastAsia" w:hAnsiTheme="minorEastAsia" w:eastAsiaTheme="minorEastAsia" w:cstheme="minorEastAsia"/>
          <w:sz w:val="28"/>
          <w:szCs w:val="28"/>
        </w:rPr>
        <w:t>域经济，以有代表性的行业企业为背景，编写针对性、实用性很强的会计实训指导书，改变现有实训指导书的编排方式，最大程度地删去业务提示，将一天发生经济业务的原始凭</w:t>
      </w:r>
      <w:r>
        <w:rPr>
          <w:rFonts w:hint="eastAsia" w:asciiTheme="minorEastAsia" w:hAnsiTheme="minorEastAsia" w:eastAsiaTheme="minorEastAsia" w:cstheme="minorEastAsia"/>
          <w:spacing w:val="-2"/>
          <w:sz w:val="28"/>
          <w:szCs w:val="28"/>
        </w:rPr>
        <w:t>证集中在一起印刷，由学生自己根据原始凭证判断</w:t>
      </w:r>
      <w:r>
        <w:rPr>
          <w:rFonts w:hint="eastAsia" w:asciiTheme="minorEastAsia" w:hAnsiTheme="minorEastAsia" w:eastAsiaTheme="minorEastAsia" w:cstheme="minorEastAsia"/>
          <w:spacing w:val="-3"/>
          <w:sz w:val="28"/>
          <w:szCs w:val="28"/>
        </w:rPr>
        <w:t>发生的经济业务，并进行账务处理，而</w:t>
      </w:r>
      <w:r>
        <w:rPr>
          <w:rFonts w:hint="eastAsia" w:asciiTheme="minorEastAsia" w:hAnsiTheme="minorEastAsia" w:eastAsiaTheme="minorEastAsia" w:cstheme="minorEastAsia"/>
          <w:spacing w:val="-1"/>
          <w:sz w:val="28"/>
          <w:szCs w:val="28"/>
        </w:rPr>
        <w:t>不是直接提示他这是什么业务、有几张原始凭证。</w:t>
      </w:r>
    </w:p>
    <w:p w14:paraId="4DE4B972">
      <w:pPr>
        <w:keepNext w:val="0"/>
        <w:keepLines w:val="0"/>
        <w:pageBreakBefore w:val="0"/>
        <w:widowControl/>
        <w:kinsoku w:val="0"/>
        <w:wordWrap/>
        <w:overflowPunct/>
        <w:topLinePunct w:val="0"/>
        <w:autoSpaceDE w:val="0"/>
        <w:autoSpaceDN w:val="0"/>
        <w:bidi w:val="0"/>
        <w:adjustRightInd w:val="0"/>
        <w:snapToGrid w:val="0"/>
        <w:spacing w:before="31" w:line="360" w:lineRule="auto"/>
        <w:ind w:left="36" w:right="24" w:firstLine="422"/>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在编写实训教材时，组织理论知识丰富的本校教师和实践经验丰富的企业会计实务专家</w:t>
      </w:r>
      <w:r>
        <w:rPr>
          <w:rFonts w:hint="eastAsia" w:asciiTheme="minorEastAsia" w:hAnsiTheme="minorEastAsia" w:eastAsiaTheme="minorEastAsia" w:cstheme="minorEastAsia"/>
          <w:sz w:val="28"/>
          <w:szCs w:val="28"/>
        </w:rPr>
        <w:t>共同参与，从会计工作岗位实际需要出发，围绕每个会计工作岗位任职人员所需知识和</w:t>
      </w:r>
      <w:r>
        <w:rPr>
          <w:rFonts w:hint="eastAsia" w:asciiTheme="minorEastAsia" w:hAnsiTheme="minorEastAsia" w:eastAsiaTheme="minorEastAsia" w:cstheme="minorEastAsia"/>
          <w:spacing w:val="-2"/>
          <w:sz w:val="28"/>
          <w:szCs w:val="28"/>
        </w:rPr>
        <w:t>职业能力进行调研、构思和编写，这样既可以保证学生</w:t>
      </w:r>
      <w:r>
        <w:rPr>
          <w:rFonts w:hint="eastAsia" w:asciiTheme="minorEastAsia" w:hAnsiTheme="minorEastAsia" w:eastAsiaTheme="minorEastAsia" w:cstheme="minorEastAsia"/>
          <w:spacing w:val="-3"/>
          <w:sz w:val="28"/>
          <w:szCs w:val="28"/>
        </w:rPr>
        <w:t>所学的理论能够用于实践，又能保</w:t>
      </w:r>
      <w:r>
        <w:rPr>
          <w:rFonts w:hint="eastAsia" w:asciiTheme="minorEastAsia" w:hAnsiTheme="minorEastAsia" w:eastAsiaTheme="minorEastAsia" w:cstheme="minorEastAsia"/>
          <w:spacing w:val="-1"/>
          <w:sz w:val="28"/>
          <w:szCs w:val="28"/>
        </w:rPr>
        <w:t>证实训不脱离实际，成为作业的翻版。</w:t>
      </w:r>
    </w:p>
    <w:p w14:paraId="25FED5DA">
      <w:pPr>
        <w:keepNext w:val="0"/>
        <w:keepLines w:val="0"/>
        <w:pageBreakBefore w:val="0"/>
        <w:widowControl/>
        <w:kinsoku w:val="0"/>
        <w:wordWrap/>
        <w:overflowPunct/>
        <w:topLinePunct w:val="0"/>
        <w:autoSpaceDE w:val="0"/>
        <w:autoSpaceDN w:val="0"/>
        <w:bidi w:val="0"/>
        <w:adjustRightInd w:val="0"/>
        <w:snapToGrid w:val="0"/>
        <w:spacing w:before="29" w:line="360" w:lineRule="auto"/>
        <w:ind w:left="36" w:right="24" w:firstLine="528"/>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教材内容必须突出对学生职业能力的培养，注意锻炼学生的操作技能</w:t>
      </w:r>
      <w:r>
        <w:rPr>
          <w:rFonts w:hint="eastAsia" w:asciiTheme="minorEastAsia" w:hAnsiTheme="minorEastAsia" w:eastAsiaTheme="minorEastAsia" w:cstheme="minorEastAsia"/>
          <w:spacing w:val="-3"/>
          <w:sz w:val="28"/>
          <w:szCs w:val="28"/>
          <w:lang w:eastAsia="zh-CN"/>
        </w:rPr>
        <w:t>，</w:t>
      </w:r>
      <w:r>
        <w:rPr>
          <w:rFonts w:hint="eastAsia" w:asciiTheme="minorEastAsia" w:hAnsiTheme="minorEastAsia" w:eastAsiaTheme="minorEastAsia" w:cstheme="minorEastAsia"/>
          <w:spacing w:val="-3"/>
          <w:sz w:val="28"/>
          <w:szCs w:val="28"/>
        </w:rPr>
        <w:t>从而开发和推</w:t>
      </w:r>
      <w:r>
        <w:rPr>
          <w:rFonts w:hint="eastAsia" w:asciiTheme="minorEastAsia" w:hAnsiTheme="minorEastAsia" w:eastAsiaTheme="minorEastAsia" w:cstheme="minorEastAsia"/>
          <w:spacing w:val="-1"/>
          <w:sz w:val="28"/>
          <w:szCs w:val="28"/>
        </w:rPr>
        <w:t>出与账务处理密切联系的综合性、案例性的实训</w:t>
      </w:r>
      <w:r>
        <w:rPr>
          <w:rFonts w:hint="eastAsia" w:asciiTheme="minorEastAsia" w:hAnsiTheme="minorEastAsia" w:eastAsiaTheme="minorEastAsia" w:cstheme="minorEastAsia"/>
          <w:spacing w:val="-2"/>
          <w:sz w:val="28"/>
          <w:szCs w:val="28"/>
        </w:rPr>
        <w:t>教材。另外</w:t>
      </w:r>
      <w:r>
        <w:rPr>
          <w:rFonts w:hint="eastAsia" w:asciiTheme="minorEastAsia" w:hAnsiTheme="minorEastAsia" w:eastAsiaTheme="minorEastAsia" w:cstheme="minorEastAsia"/>
          <w:spacing w:val="-2"/>
          <w:sz w:val="28"/>
          <w:szCs w:val="28"/>
          <w:lang w:eastAsia="zh-CN"/>
        </w:rPr>
        <w:t>，</w:t>
      </w:r>
      <w:r>
        <w:rPr>
          <w:rFonts w:hint="eastAsia" w:asciiTheme="minorEastAsia" w:hAnsiTheme="minorEastAsia" w:eastAsiaTheme="minorEastAsia" w:cstheme="minorEastAsia"/>
          <w:spacing w:val="-2"/>
          <w:sz w:val="28"/>
          <w:szCs w:val="28"/>
        </w:rPr>
        <w:t>实训的内容和形式要随着专</w:t>
      </w:r>
      <w:r>
        <w:rPr>
          <w:rFonts w:hint="eastAsia" w:asciiTheme="minorEastAsia" w:hAnsiTheme="minorEastAsia" w:eastAsiaTheme="minorEastAsia" w:cstheme="minorEastAsia"/>
          <w:sz w:val="28"/>
          <w:szCs w:val="28"/>
        </w:rPr>
        <w:t>业理论知识的更新和教学目的的变化作相应的调整，不要一成不变。所以学校每年应根</w:t>
      </w:r>
      <w:r>
        <w:rPr>
          <w:rFonts w:hint="eastAsia" w:asciiTheme="minorEastAsia" w:hAnsiTheme="minorEastAsia" w:eastAsiaTheme="minorEastAsia" w:cstheme="minorEastAsia"/>
          <w:spacing w:val="-4"/>
          <w:sz w:val="28"/>
          <w:szCs w:val="28"/>
        </w:rPr>
        <w:t>据自身学生的培养目标，针对本校学生的特点，与企业指导教师一起，集中修改实训资料，</w:t>
      </w:r>
      <w:r>
        <w:rPr>
          <w:rFonts w:hint="eastAsia" w:asciiTheme="minorEastAsia" w:hAnsiTheme="minorEastAsia" w:eastAsiaTheme="minorEastAsia" w:cstheme="minorEastAsia"/>
          <w:spacing w:val="-3"/>
          <w:sz w:val="28"/>
          <w:szCs w:val="28"/>
        </w:rPr>
        <w:t>编写实训教材</w:t>
      </w:r>
      <w:r>
        <w:rPr>
          <w:rFonts w:hint="eastAsia" w:asciiTheme="minorEastAsia" w:hAnsiTheme="minorEastAsia" w:eastAsiaTheme="minorEastAsia" w:cstheme="minorEastAsia"/>
          <w:spacing w:val="-3"/>
          <w:sz w:val="28"/>
          <w:szCs w:val="28"/>
          <w:lang w:eastAsia="zh-CN"/>
        </w:rPr>
        <w:t>。</w:t>
      </w:r>
    </w:p>
    <w:p w14:paraId="53D723C0">
      <w:pPr>
        <w:keepNext w:val="0"/>
        <w:keepLines w:val="0"/>
        <w:pageBreakBefore w:val="0"/>
        <w:widowControl/>
        <w:kinsoku w:val="0"/>
        <w:wordWrap/>
        <w:overflowPunct/>
        <w:topLinePunct w:val="0"/>
        <w:autoSpaceDE w:val="0"/>
        <w:autoSpaceDN w:val="0"/>
        <w:bidi w:val="0"/>
        <w:adjustRightInd w:val="0"/>
        <w:snapToGrid w:val="0"/>
        <w:spacing w:before="69" w:line="360" w:lineRule="auto"/>
        <w:ind w:left="40"/>
        <w:textAlignment w:val="baseline"/>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二、方案必要性分析</w:t>
      </w:r>
    </w:p>
    <w:p w14:paraId="48FD918E">
      <w:pPr>
        <w:keepNext w:val="0"/>
        <w:keepLines w:val="0"/>
        <w:pageBreakBefore w:val="0"/>
        <w:widowControl/>
        <w:kinsoku w:val="0"/>
        <w:wordWrap/>
        <w:overflowPunct/>
        <w:topLinePunct w:val="0"/>
        <w:autoSpaceDE w:val="0"/>
        <w:autoSpaceDN w:val="0"/>
        <w:bidi w:val="0"/>
        <w:adjustRightInd w:val="0"/>
        <w:snapToGrid w:val="0"/>
        <w:spacing w:before="218" w:line="360" w:lineRule="auto"/>
        <w:ind w:left="36" w:right="24" w:firstLine="412"/>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会计是一门实践性很强的专业，从事会计职业不仅要有扎</w:t>
      </w:r>
      <w:r>
        <w:rPr>
          <w:rFonts w:hint="eastAsia" w:asciiTheme="minorEastAsia" w:hAnsiTheme="minorEastAsia" w:eastAsiaTheme="minorEastAsia" w:cstheme="minorEastAsia"/>
          <w:spacing w:val="-3"/>
          <w:sz w:val="28"/>
          <w:szCs w:val="28"/>
        </w:rPr>
        <w:t>实的理论基础，还要有较强的</w:t>
      </w:r>
      <w:r>
        <w:rPr>
          <w:rFonts w:hint="eastAsia" w:asciiTheme="minorEastAsia" w:hAnsiTheme="minorEastAsia" w:eastAsiaTheme="minorEastAsia" w:cstheme="minorEastAsia"/>
          <w:spacing w:val="-2"/>
          <w:sz w:val="28"/>
          <w:szCs w:val="28"/>
        </w:rPr>
        <w:t>实际操作能力。培养和提高职业学校学生会计实践操作</w:t>
      </w:r>
      <w:r>
        <w:rPr>
          <w:rFonts w:hint="eastAsia" w:asciiTheme="minorEastAsia" w:hAnsiTheme="minorEastAsia" w:eastAsiaTheme="minorEastAsia" w:cstheme="minorEastAsia"/>
          <w:spacing w:val="-3"/>
          <w:sz w:val="28"/>
          <w:szCs w:val="28"/>
        </w:rPr>
        <w:t>能力最有效的方法就是在学校建立会</w:t>
      </w:r>
      <w:r>
        <w:rPr>
          <w:rFonts w:hint="eastAsia" w:asciiTheme="minorEastAsia" w:hAnsiTheme="minorEastAsia" w:eastAsiaTheme="minorEastAsia" w:cstheme="minorEastAsia"/>
          <w:spacing w:val="-2"/>
          <w:sz w:val="28"/>
          <w:szCs w:val="28"/>
        </w:rPr>
        <w:t>计技能实训室，实训室的建设需要有理论和实践经验丰</w:t>
      </w:r>
      <w:r>
        <w:rPr>
          <w:rFonts w:hint="eastAsia" w:asciiTheme="minorEastAsia" w:hAnsiTheme="minorEastAsia" w:eastAsiaTheme="minorEastAsia" w:cstheme="minorEastAsia"/>
          <w:spacing w:val="-3"/>
          <w:sz w:val="28"/>
          <w:szCs w:val="28"/>
        </w:rPr>
        <w:t>富的专业人员参与，有完善的管理制</w:t>
      </w:r>
      <w:r>
        <w:rPr>
          <w:rFonts w:hint="eastAsia" w:asciiTheme="minorEastAsia" w:hAnsiTheme="minorEastAsia" w:eastAsiaTheme="minorEastAsia" w:cstheme="minorEastAsia"/>
          <w:sz w:val="28"/>
          <w:szCs w:val="28"/>
        </w:rPr>
        <w:t>度，有科学的实训室实验教材，并充分利用先进的教学手段来保</w:t>
      </w:r>
      <w:r>
        <w:rPr>
          <w:rFonts w:hint="eastAsia" w:asciiTheme="minorEastAsia" w:hAnsiTheme="minorEastAsia" w:eastAsiaTheme="minorEastAsia" w:cstheme="minorEastAsia"/>
          <w:spacing w:val="-1"/>
          <w:sz w:val="28"/>
          <w:szCs w:val="28"/>
        </w:rPr>
        <w:t>证。</w:t>
      </w:r>
    </w:p>
    <w:p w14:paraId="527167AF">
      <w:pPr>
        <w:keepNext w:val="0"/>
        <w:keepLines w:val="0"/>
        <w:pageBreakBefore w:val="0"/>
        <w:widowControl/>
        <w:kinsoku w:val="0"/>
        <w:wordWrap/>
        <w:overflowPunct/>
        <w:topLinePunct w:val="0"/>
        <w:autoSpaceDE w:val="0"/>
        <w:autoSpaceDN w:val="0"/>
        <w:bidi w:val="0"/>
        <w:adjustRightInd w:val="0"/>
        <w:snapToGrid w:val="0"/>
        <w:spacing w:before="32" w:line="360" w:lineRule="auto"/>
        <w:ind w:left="451"/>
        <w:textAlignment w:val="baseline"/>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pacing w:val="-2"/>
          <w:sz w:val="28"/>
          <w:szCs w:val="28"/>
        </w:rPr>
        <w:t>我校会计专业实训室建设目前状况</w:t>
      </w:r>
      <w:r>
        <w:rPr>
          <w:rFonts w:hint="eastAsia" w:asciiTheme="minorEastAsia" w:hAnsiTheme="minorEastAsia" w:eastAsiaTheme="minorEastAsia" w:cstheme="minorEastAsia"/>
          <w:b w:val="0"/>
          <w:bCs w:val="0"/>
          <w:spacing w:val="-2"/>
          <w:sz w:val="28"/>
          <w:szCs w:val="28"/>
          <w:lang w:eastAsia="zh-CN"/>
        </w:rPr>
        <w:t>：</w:t>
      </w:r>
    </w:p>
    <w:p w14:paraId="1F994024">
      <w:pPr>
        <w:keepNext w:val="0"/>
        <w:keepLines w:val="0"/>
        <w:pageBreakBefore w:val="0"/>
        <w:widowControl/>
        <w:kinsoku w:val="0"/>
        <w:wordWrap/>
        <w:overflowPunct/>
        <w:topLinePunct w:val="0"/>
        <w:autoSpaceDE w:val="0"/>
        <w:autoSpaceDN w:val="0"/>
        <w:bidi w:val="0"/>
        <w:adjustRightInd w:val="0"/>
        <w:snapToGrid w:val="0"/>
        <w:spacing w:before="225" w:line="360" w:lineRule="auto"/>
        <w:ind w:left="455"/>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1、实训室场地和设备不足</w:t>
      </w:r>
    </w:p>
    <w:p w14:paraId="444C5237">
      <w:pPr>
        <w:keepNext w:val="0"/>
        <w:keepLines w:val="0"/>
        <w:pageBreakBefore w:val="0"/>
        <w:widowControl/>
        <w:kinsoku w:val="0"/>
        <w:wordWrap/>
        <w:overflowPunct/>
        <w:topLinePunct w:val="0"/>
        <w:autoSpaceDE w:val="0"/>
        <w:autoSpaceDN w:val="0"/>
        <w:bidi w:val="0"/>
        <w:adjustRightInd w:val="0"/>
        <w:snapToGrid w:val="0"/>
        <w:spacing w:before="215" w:line="360" w:lineRule="auto"/>
        <w:ind w:left="37" w:right="72" w:firstLine="414"/>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我校这目前会计专业只建有沙盘模拟企业经营实训</w:t>
      </w:r>
      <w:r>
        <w:rPr>
          <w:rFonts w:hint="eastAsia" w:asciiTheme="minorEastAsia" w:hAnsiTheme="minorEastAsia" w:eastAsiaTheme="minorEastAsia" w:cstheme="minorEastAsia"/>
          <w:spacing w:val="-3"/>
          <w:sz w:val="28"/>
          <w:szCs w:val="28"/>
        </w:rPr>
        <w:t>室、会计模拟实训室、会计电算化实训室1室和2室共四间实训室，每间实训室面积配备60台电脑，电脑有些</w:t>
      </w:r>
      <w:r>
        <w:rPr>
          <w:rFonts w:hint="eastAsia" w:asciiTheme="minorEastAsia" w:hAnsiTheme="minorEastAsia" w:eastAsiaTheme="minorEastAsia" w:cstheme="minorEastAsia"/>
          <w:spacing w:val="-4"/>
          <w:sz w:val="28"/>
          <w:szCs w:val="28"/>
        </w:rPr>
        <w:t>已损坏，没办法</w:t>
      </w:r>
      <w:r>
        <w:rPr>
          <w:rFonts w:hint="eastAsia" w:asciiTheme="minorEastAsia" w:hAnsiTheme="minorEastAsia" w:eastAsiaTheme="minorEastAsia" w:cstheme="minorEastAsia"/>
          <w:spacing w:val="-1"/>
          <w:sz w:val="28"/>
          <w:szCs w:val="28"/>
        </w:rPr>
        <w:t>满足一人一台的上机操作，而且有的实训室的软硬件配置很低，使用时间长达10年，满足</w:t>
      </w:r>
      <w:r>
        <w:rPr>
          <w:rFonts w:hint="eastAsia" w:asciiTheme="minorEastAsia" w:hAnsiTheme="minorEastAsia" w:eastAsiaTheme="minorEastAsia" w:cstheme="minorEastAsia"/>
          <w:spacing w:val="-3"/>
          <w:sz w:val="28"/>
          <w:szCs w:val="28"/>
        </w:rPr>
        <w:t>不了仿真教学需要。</w:t>
      </w:r>
    </w:p>
    <w:p w14:paraId="182B3F06">
      <w:pPr>
        <w:keepNext w:val="0"/>
        <w:keepLines w:val="0"/>
        <w:pageBreakBefore w:val="0"/>
        <w:widowControl/>
        <w:kinsoku w:val="0"/>
        <w:wordWrap/>
        <w:overflowPunct/>
        <w:topLinePunct w:val="0"/>
        <w:autoSpaceDE w:val="0"/>
        <w:autoSpaceDN w:val="0"/>
        <w:bidi w:val="0"/>
        <w:adjustRightInd w:val="0"/>
        <w:snapToGrid w:val="0"/>
        <w:spacing w:before="30" w:line="360" w:lineRule="auto"/>
        <w:ind w:left="446"/>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2、环境仿真性不高</w:t>
      </w:r>
    </w:p>
    <w:p w14:paraId="62A63318">
      <w:pPr>
        <w:keepNext w:val="0"/>
        <w:keepLines w:val="0"/>
        <w:pageBreakBefore w:val="0"/>
        <w:widowControl/>
        <w:kinsoku w:val="0"/>
        <w:wordWrap/>
        <w:overflowPunct/>
        <w:topLinePunct w:val="0"/>
        <w:autoSpaceDE w:val="0"/>
        <w:autoSpaceDN w:val="0"/>
        <w:bidi w:val="0"/>
        <w:adjustRightInd w:val="0"/>
        <w:snapToGrid w:val="0"/>
        <w:spacing w:before="216" w:line="360" w:lineRule="auto"/>
        <w:ind w:left="38" w:right="73" w:firstLine="41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会计实训室必须让学生在实训时能够身临其境的感受到“</w:t>
      </w:r>
      <w:r>
        <w:rPr>
          <w:rFonts w:hint="eastAsia" w:asciiTheme="minorEastAsia" w:hAnsiTheme="minorEastAsia" w:eastAsiaTheme="minorEastAsia" w:cstheme="minorEastAsia"/>
          <w:spacing w:val="-3"/>
          <w:sz w:val="28"/>
          <w:szCs w:val="28"/>
        </w:rPr>
        <w:t>我就是一名会计”的感觉，让</w:t>
      </w:r>
      <w:r>
        <w:rPr>
          <w:rFonts w:hint="eastAsia" w:asciiTheme="minorEastAsia" w:hAnsiTheme="minorEastAsia" w:eastAsiaTheme="minorEastAsia" w:cstheme="minorEastAsia"/>
          <w:spacing w:val="-2"/>
          <w:sz w:val="28"/>
          <w:szCs w:val="28"/>
        </w:rPr>
        <w:t>学生带着这种仿真感觉开始实践教学，实训室的</w:t>
      </w:r>
      <w:r>
        <w:rPr>
          <w:rFonts w:hint="eastAsia" w:asciiTheme="minorEastAsia" w:hAnsiTheme="minorEastAsia" w:eastAsiaTheme="minorEastAsia" w:cstheme="minorEastAsia"/>
          <w:spacing w:val="-3"/>
          <w:sz w:val="28"/>
          <w:szCs w:val="28"/>
        </w:rPr>
        <w:t>内部环境如：各种凭证、账单、报表、印章</w:t>
      </w:r>
      <w:r>
        <w:rPr>
          <w:rFonts w:hint="eastAsia" w:asciiTheme="minorEastAsia" w:hAnsiTheme="minorEastAsia" w:eastAsiaTheme="minorEastAsia" w:cstheme="minorEastAsia"/>
          <w:sz w:val="28"/>
          <w:szCs w:val="28"/>
        </w:rPr>
        <w:t>等应全面配套，还有企业制度、工作流程等也</w:t>
      </w:r>
      <w:r>
        <w:rPr>
          <w:rFonts w:hint="eastAsia" w:asciiTheme="minorEastAsia" w:hAnsiTheme="minorEastAsia" w:eastAsiaTheme="minorEastAsia" w:cstheme="minorEastAsia"/>
          <w:spacing w:val="-1"/>
          <w:sz w:val="28"/>
          <w:szCs w:val="28"/>
        </w:rPr>
        <w:t>应齐全，从目前来看，我校还没有实现。</w:t>
      </w:r>
    </w:p>
    <w:p w14:paraId="401EBCF0">
      <w:pPr>
        <w:keepNext w:val="0"/>
        <w:keepLines w:val="0"/>
        <w:pageBreakBefore w:val="0"/>
        <w:widowControl/>
        <w:kinsoku w:val="0"/>
        <w:wordWrap/>
        <w:overflowPunct/>
        <w:topLinePunct w:val="0"/>
        <w:autoSpaceDE w:val="0"/>
        <w:autoSpaceDN w:val="0"/>
        <w:bidi w:val="0"/>
        <w:adjustRightInd w:val="0"/>
        <w:snapToGrid w:val="0"/>
        <w:spacing w:before="30" w:line="360" w:lineRule="auto"/>
        <w:ind w:left="444"/>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3、实训教材与实际工作脱节</w:t>
      </w:r>
    </w:p>
    <w:p w14:paraId="573A9979">
      <w:pPr>
        <w:keepNext w:val="0"/>
        <w:keepLines w:val="0"/>
        <w:pageBreakBefore w:val="0"/>
        <w:widowControl/>
        <w:kinsoku w:val="0"/>
        <w:wordWrap/>
        <w:overflowPunct/>
        <w:topLinePunct w:val="0"/>
        <w:autoSpaceDE w:val="0"/>
        <w:autoSpaceDN w:val="0"/>
        <w:bidi w:val="0"/>
        <w:adjustRightInd w:val="0"/>
        <w:snapToGrid w:val="0"/>
        <w:spacing w:before="218" w:line="360" w:lineRule="auto"/>
        <w:ind w:left="36" w:firstLine="453"/>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目前市场上有各式各样的实训教材，这些实训材</w:t>
      </w:r>
      <w:r>
        <w:rPr>
          <w:rFonts w:hint="eastAsia" w:asciiTheme="minorEastAsia" w:hAnsiTheme="minorEastAsia" w:eastAsiaTheme="minorEastAsia" w:cstheme="minorEastAsia"/>
          <w:spacing w:val="-4"/>
          <w:sz w:val="28"/>
          <w:szCs w:val="28"/>
        </w:rPr>
        <w:t>料内容只侧重会计核算、没有及时与企</w:t>
      </w:r>
      <w:r>
        <w:rPr>
          <w:rFonts w:hint="eastAsia" w:asciiTheme="minorEastAsia" w:hAnsiTheme="minorEastAsia" w:eastAsiaTheme="minorEastAsia" w:cstheme="minorEastAsia"/>
          <w:spacing w:val="-2"/>
          <w:sz w:val="28"/>
          <w:szCs w:val="28"/>
        </w:rPr>
        <w:t>业会计实务对接，加上会计制度、会计准则进行了多</w:t>
      </w:r>
      <w:r>
        <w:rPr>
          <w:rFonts w:hint="eastAsia" w:asciiTheme="minorEastAsia" w:hAnsiTheme="minorEastAsia" w:eastAsiaTheme="minorEastAsia" w:cstheme="minorEastAsia"/>
          <w:spacing w:val="-3"/>
          <w:sz w:val="28"/>
          <w:szCs w:val="28"/>
        </w:rPr>
        <w:t>次修改，科目、税费及核算上都有了很</w:t>
      </w:r>
      <w:r>
        <w:rPr>
          <w:rFonts w:hint="eastAsia" w:asciiTheme="minorEastAsia" w:hAnsiTheme="minorEastAsia" w:eastAsiaTheme="minorEastAsia" w:cstheme="minorEastAsia"/>
          <w:spacing w:val="-7"/>
          <w:sz w:val="28"/>
          <w:szCs w:val="28"/>
        </w:rPr>
        <w:t>大的变化；有些实训材料计算过程繁琐复杂，重复</w:t>
      </w:r>
      <w:r>
        <w:rPr>
          <w:rFonts w:hint="eastAsia" w:asciiTheme="minorEastAsia" w:hAnsiTheme="minorEastAsia" w:eastAsiaTheme="minorEastAsia" w:cstheme="minorEastAsia"/>
          <w:spacing w:val="-8"/>
          <w:sz w:val="28"/>
          <w:szCs w:val="28"/>
        </w:rPr>
        <w:t>性工作量很大，目前我校使用的实训教材，</w:t>
      </w:r>
      <w:r>
        <w:rPr>
          <w:rFonts w:hint="eastAsia" w:asciiTheme="minorEastAsia" w:hAnsiTheme="minorEastAsia" w:eastAsiaTheme="minorEastAsia" w:cstheme="minorEastAsia"/>
          <w:spacing w:val="-2"/>
          <w:sz w:val="28"/>
          <w:szCs w:val="28"/>
        </w:rPr>
        <w:t>针对性差、仿真性不强，内容明显滞后，财务软件版</w:t>
      </w:r>
      <w:r>
        <w:rPr>
          <w:rFonts w:hint="eastAsia" w:asciiTheme="minorEastAsia" w:hAnsiTheme="minorEastAsia" w:eastAsiaTheme="minorEastAsia" w:cstheme="minorEastAsia"/>
          <w:spacing w:val="-3"/>
          <w:sz w:val="28"/>
          <w:szCs w:val="28"/>
        </w:rPr>
        <w:t>本陈旧单一，更新不及时与岗位实际工</w:t>
      </w:r>
      <w:r>
        <w:rPr>
          <w:rFonts w:hint="eastAsia" w:asciiTheme="minorEastAsia" w:hAnsiTheme="minorEastAsia" w:eastAsiaTheme="minorEastAsia" w:cstheme="minorEastAsia"/>
          <w:spacing w:val="-6"/>
          <w:sz w:val="28"/>
          <w:szCs w:val="28"/>
        </w:rPr>
        <w:t>作相差较远，学生的综合职业能力难以得到锻炼。无法将理论知识和企业实际业务有效衔接。</w:t>
      </w:r>
    </w:p>
    <w:p w14:paraId="29AAC576">
      <w:pPr>
        <w:keepNext w:val="0"/>
        <w:keepLines w:val="0"/>
        <w:pageBreakBefore w:val="0"/>
        <w:widowControl/>
        <w:kinsoku w:val="0"/>
        <w:wordWrap/>
        <w:overflowPunct/>
        <w:topLinePunct w:val="0"/>
        <w:autoSpaceDE w:val="0"/>
        <w:autoSpaceDN w:val="0"/>
        <w:bidi w:val="0"/>
        <w:adjustRightInd w:val="0"/>
        <w:snapToGrid w:val="0"/>
        <w:spacing w:before="31" w:line="360" w:lineRule="auto"/>
        <w:ind w:left="37" w:right="75" w:firstLine="419"/>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有鉴于此，《方案》给出了职业技能实训基地建设和双师型教师培养的指标，对于系部</w:t>
      </w:r>
      <w:r>
        <w:rPr>
          <w:rFonts w:hint="eastAsia" w:asciiTheme="minorEastAsia" w:hAnsiTheme="minorEastAsia" w:eastAsiaTheme="minorEastAsia" w:cstheme="minorEastAsia"/>
          <w:spacing w:val="-1"/>
          <w:sz w:val="28"/>
          <w:szCs w:val="28"/>
        </w:rPr>
        <w:t>和学校，对于实训室建设就非常有必要了，主要体现在如下方面：</w:t>
      </w:r>
    </w:p>
    <w:p w14:paraId="7490949D">
      <w:pPr>
        <w:keepNext w:val="0"/>
        <w:keepLines w:val="0"/>
        <w:pageBreakBefore w:val="0"/>
        <w:widowControl/>
        <w:kinsoku w:val="0"/>
        <w:wordWrap/>
        <w:overflowPunct/>
        <w:topLinePunct w:val="0"/>
        <w:autoSpaceDE w:val="0"/>
        <w:autoSpaceDN w:val="0"/>
        <w:bidi w:val="0"/>
        <w:adjustRightInd w:val="0"/>
        <w:snapToGrid w:val="0"/>
        <w:spacing w:before="29" w:line="360" w:lineRule="auto"/>
        <w:ind w:left="352"/>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1、学校实训改革</w:t>
      </w:r>
    </w:p>
    <w:p w14:paraId="1E665F81">
      <w:pPr>
        <w:keepNext w:val="0"/>
        <w:keepLines w:val="0"/>
        <w:pageBreakBefore w:val="0"/>
        <w:widowControl/>
        <w:kinsoku w:val="0"/>
        <w:wordWrap/>
        <w:overflowPunct/>
        <w:topLinePunct w:val="0"/>
        <w:autoSpaceDE w:val="0"/>
        <w:autoSpaceDN w:val="0"/>
        <w:bidi w:val="0"/>
        <w:adjustRightInd w:val="0"/>
        <w:snapToGrid w:val="0"/>
        <w:spacing w:before="217" w:line="360" w:lineRule="auto"/>
        <w:ind w:right="82" w:firstLine="548"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28"/>
          <w:szCs w:val="28"/>
        </w:rPr>
        <w:t>《方案》中提到了职业技能实训基地建设问题，那么加大基于互联网技术、软硬件结合</w:t>
      </w:r>
      <w:r>
        <w:rPr>
          <w:rFonts w:hint="eastAsia" w:asciiTheme="minorEastAsia" w:hAnsiTheme="minorEastAsia" w:eastAsiaTheme="minorEastAsia" w:cstheme="minorEastAsia"/>
          <w:spacing w:val="-1"/>
          <w:sz w:val="28"/>
          <w:szCs w:val="28"/>
        </w:rPr>
        <w:t>的教、学、练、考的数字化建设，无疑是适应这种改革的重要手段和有效途径。</w:t>
      </w:r>
    </w:p>
    <w:p w14:paraId="31AA96FD">
      <w:pPr>
        <w:keepNext w:val="0"/>
        <w:keepLines w:val="0"/>
        <w:pageBreakBefore w:val="0"/>
        <w:widowControl/>
        <w:kinsoku w:val="0"/>
        <w:wordWrap/>
        <w:overflowPunct/>
        <w:topLinePunct w:val="0"/>
        <w:autoSpaceDE w:val="0"/>
        <w:autoSpaceDN w:val="0"/>
        <w:bidi w:val="0"/>
        <w:adjustRightInd w:val="0"/>
        <w:snapToGrid w:val="0"/>
        <w:spacing w:before="30" w:line="360" w:lineRule="auto"/>
        <w:ind w:left="343"/>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2、双师型教师培养</w:t>
      </w:r>
    </w:p>
    <w:p w14:paraId="0A57009F">
      <w:pPr>
        <w:keepNext w:val="0"/>
        <w:keepLines w:val="0"/>
        <w:pageBreakBefore w:val="0"/>
        <w:widowControl/>
        <w:kinsoku w:val="0"/>
        <w:wordWrap/>
        <w:overflowPunct/>
        <w:topLinePunct w:val="0"/>
        <w:autoSpaceDE w:val="0"/>
        <w:autoSpaceDN w:val="0"/>
        <w:bidi w:val="0"/>
        <w:adjustRightInd w:val="0"/>
        <w:snapToGrid w:val="0"/>
        <w:spacing w:before="216" w:line="360" w:lineRule="auto"/>
        <w:ind w:right="73"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《方案》中既然对教师有了战略要求，自然教师的战术配套不能少，教师和学生之间需</w:t>
      </w:r>
      <w:r>
        <w:rPr>
          <w:rFonts w:hint="eastAsia" w:asciiTheme="minorEastAsia" w:hAnsiTheme="minorEastAsia" w:eastAsiaTheme="minorEastAsia" w:cstheme="minorEastAsia"/>
          <w:spacing w:val="-2"/>
          <w:sz w:val="28"/>
          <w:szCs w:val="28"/>
        </w:rPr>
        <w:t>要有信息化、移动化的链接和互动，这种互动以硬</w:t>
      </w:r>
      <w:r>
        <w:rPr>
          <w:rFonts w:hint="eastAsia" w:asciiTheme="minorEastAsia" w:hAnsiTheme="minorEastAsia" w:eastAsiaTheme="minorEastAsia" w:cstheme="minorEastAsia"/>
          <w:spacing w:val="-3"/>
          <w:sz w:val="28"/>
          <w:szCs w:val="28"/>
        </w:rPr>
        <w:t>件、软件、网络为基础载体，以资源为教</w:t>
      </w:r>
      <w:r>
        <w:rPr>
          <w:rFonts w:hint="eastAsia" w:asciiTheme="minorEastAsia" w:hAnsiTheme="minorEastAsia" w:eastAsiaTheme="minorEastAsia" w:cstheme="minorEastAsia"/>
          <w:spacing w:val="-1"/>
          <w:sz w:val="28"/>
          <w:szCs w:val="28"/>
        </w:rPr>
        <w:t>学内容，有效的提升教学多渠道手段</w:t>
      </w:r>
      <w:r>
        <w:rPr>
          <w:rFonts w:hint="eastAsia" w:asciiTheme="minorEastAsia" w:hAnsiTheme="minorEastAsia" w:eastAsiaTheme="minorEastAsia" w:cstheme="minorEastAsia"/>
          <w:spacing w:val="-1"/>
          <w:sz w:val="28"/>
          <w:szCs w:val="28"/>
          <w:lang w:eastAsia="zh-CN"/>
        </w:rPr>
        <w:t>。</w:t>
      </w:r>
    </w:p>
    <w:p w14:paraId="176C10B8">
      <w:pPr>
        <w:keepNext w:val="0"/>
        <w:keepLines w:val="0"/>
        <w:pageBreakBefore w:val="0"/>
        <w:widowControl/>
        <w:kinsoku w:val="0"/>
        <w:wordWrap/>
        <w:overflowPunct/>
        <w:topLinePunct w:val="0"/>
        <w:autoSpaceDE w:val="0"/>
        <w:autoSpaceDN w:val="0"/>
        <w:bidi w:val="0"/>
        <w:adjustRightInd w:val="0"/>
        <w:snapToGrid w:val="0"/>
        <w:spacing w:before="30" w:line="360" w:lineRule="auto"/>
        <w:ind w:left="341"/>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3、学生职业能力提升</w:t>
      </w:r>
    </w:p>
    <w:p w14:paraId="7A48FA71">
      <w:pPr>
        <w:keepNext w:val="0"/>
        <w:keepLines w:val="0"/>
        <w:pageBreakBefore w:val="0"/>
        <w:widowControl/>
        <w:kinsoku w:val="0"/>
        <w:wordWrap/>
        <w:overflowPunct/>
        <w:topLinePunct w:val="0"/>
        <w:autoSpaceDE w:val="0"/>
        <w:autoSpaceDN w:val="0"/>
        <w:bidi w:val="0"/>
        <w:adjustRightInd w:val="0"/>
        <w:snapToGrid w:val="0"/>
        <w:spacing w:before="217" w:line="360" w:lineRule="auto"/>
        <w:ind w:right="73" w:firstLine="56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通过信息化技术和软硬件结合，鼓励和培养学生进行职业技能训练，可以有效的提升学生对于职业的理解和认知，尊重职业，提升学生的职业素养和职</w:t>
      </w:r>
      <w:r>
        <w:rPr>
          <w:rFonts w:hint="eastAsia" w:asciiTheme="minorEastAsia" w:hAnsiTheme="minorEastAsia" w:eastAsiaTheme="minorEastAsia" w:cstheme="minorEastAsia"/>
          <w:spacing w:val="-1"/>
          <w:sz w:val="28"/>
          <w:szCs w:val="28"/>
        </w:rPr>
        <w:t>业道德。</w:t>
      </w:r>
    </w:p>
    <w:p w14:paraId="152EC9D5">
      <w:pPr>
        <w:keepNext w:val="0"/>
        <w:keepLines w:val="0"/>
        <w:pageBreakBefore w:val="0"/>
        <w:widowControl/>
        <w:kinsoku w:val="0"/>
        <w:wordWrap/>
        <w:overflowPunct/>
        <w:topLinePunct w:val="0"/>
        <w:autoSpaceDE w:val="0"/>
        <w:autoSpaceDN w:val="0"/>
        <w:bidi w:val="0"/>
        <w:adjustRightInd w:val="0"/>
        <w:snapToGrid w:val="0"/>
        <w:spacing w:before="30" w:line="360" w:lineRule="auto"/>
        <w:ind w:left="343"/>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4、理论与实践相结合，提高了学习效率</w:t>
      </w:r>
    </w:p>
    <w:p w14:paraId="7B9C5E5F">
      <w:pPr>
        <w:keepNext w:val="0"/>
        <w:keepLines w:val="0"/>
        <w:pageBreakBefore w:val="0"/>
        <w:widowControl/>
        <w:kinsoku w:val="0"/>
        <w:wordWrap/>
        <w:overflowPunct/>
        <w:topLinePunct w:val="0"/>
        <w:autoSpaceDE w:val="0"/>
        <w:autoSpaceDN w:val="0"/>
        <w:bidi w:val="0"/>
        <w:adjustRightInd w:val="0"/>
        <w:snapToGrid w:val="0"/>
        <w:spacing w:before="221" w:line="360" w:lineRule="auto"/>
        <w:ind w:left="36" w:right="24" w:firstLine="556"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会计是一门实践性很强的学科。它的专业知识本身比较抽象,难以理解，对于从未接触</w:t>
      </w:r>
      <w:r>
        <w:rPr>
          <w:rFonts w:hint="eastAsia" w:asciiTheme="minorEastAsia" w:hAnsiTheme="minorEastAsia" w:eastAsiaTheme="minorEastAsia" w:cstheme="minorEastAsia"/>
          <w:spacing w:val="-2"/>
          <w:sz w:val="28"/>
          <w:szCs w:val="28"/>
        </w:rPr>
        <w:t>过会计基础知识与企业的业务流程的学生来说，她</w:t>
      </w:r>
      <w:r>
        <w:rPr>
          <w:rFonts w:hint="eastAsia" w:asciiTheme="minorEastAsia" w:hAnsiTheme="minorEastAsia" w:eastAsiaTheme="minorEastAsia" w:cstheme="minorEastAsia"/>
          <w:spacing w:val="-3"/>
          <w:sz w:val="28"/>
          <w:szCs w:val="28"/>
        </w:rPr>
        <w:t>们只能凭空记忆，教师课堂上讲授的内容</w:t>
      </w:r>
      <w:r>
        <w:rPr>
          <w:rFonts w:hint="eastAsia" w:asciiTheme="minorEastAsia" w:hAnsiTheme="minorEastAsia" w:eastAsiaTheme="minorEastAsia" w:cstheme="minorEastAsia"/>
          <w:spacing w:val="1"/>
          <w:sz w:val="28"/>
          <w:szCs w:val="28"/>
        </w:rPr>
        <w:t>就显得空洞呆板，难以理解而没有收到任何的学习效果,不能掌握会计专业的精髓，以至</w:t>
      </w:r>
      <w:r>
        <w:rPr>
          <w:rFonts w:hint="eastAsia" w:asciiTheme="minorEastAsia" w:hAnsiTheme="minorEastAsia" w:eastAsiaTheme="minorEastAsia" w:cstheme="minorEastAsia"/>
          <w:spacing w:val="-2"/>
          <w:sz w:val="28"/>
          <w:szCs w:val="28"/>
        </w:rPr>
        <w:t>于学生失去了学习的兴趣。而会计实训室能直观的呈现</w:t>
      </w:r>
      <w:r>
        <w:rPr>
          <w:rFonts w:hint="eastAsia" w:asciiTheme="minorEastAsia" w:hAnsiTheme="minorEastAsia" w:eastAsiaTheme="minorEastAsia" w:cstheme="minorEastAsia"/>
          <w:spacing w:val="-3"/>
          <w:sz w:val="28"/>
          <w:szCs w:val="28"/>
        </w:rPr>
        <w:t>企业的经济业务流程，逼真的原始单</w:t>
      </w:r>
      <w:r>
        <w:rPr>
          <w:rFonts w:hint="eastAsia" w:asciiTheme="minorEastAsia" w:hAnsiTheme="minorEastAsia" w:eastAsiaTheme="minorEastAsia" w:cstheme="minorEastAsia"/>
          <w:spacing w:val="-2"/>
          <w:sz w:val="28"/>
          <w:szCs w:val="28"/>
        </w:rPr>
        <w:t>据通过财务软件让学生能够边学边做、手脑并用</w:t>
      </w:r>
      <w:r>
        <w:rPr>
          <w:rFonts w:hint="eastAsia" w:asciiTheme="minorEastAsia" w:hAnsiTheme="minorEastAsia" w:eastAsiaTheme="minorEastAsia" w:cstheme="minorEastAsia"/>
          <w:spacing w:val="-3"/>
          <w:sz w:val="28"/>
          <w:szCs w:val="28"/>
        </w:rPr>
        <w:t>，能很好的激发学生的学习兴趣，以弥补课</w:t>
      </w:r>
      <w:r>
        <w:rPr>
          <w:rFonts w:hint="eastAsia" w:asciiTheme="minorEastAsia" w:hAnsiTheme="minorEastAsia" w:eastAsiaTheme="minorEastAsia" w:cstheme="minorEastAsia"/>
          <w:spacing w:val="-2"/>
          <w:sz w:val="28"/>
          <w:szCs w:val="28"/>
        </w:rPr>
        <w:t>堂教学的不足，使理论和实践有机结合，巩固了学生</w:t>
      </w:r>
      <w:r>
        <w:rPr>
          <w:rFonts w:hint="eastAsia" w:asciiTheme="minorEastAsia" w:hAnsiTheme="minorEastAsia" w:eastAsiaTheme="minorEastAsia" w:cstheme="minorEastAsia"/>
          <w:spacing w:val="-3"/>
          <w:sz w:val="28"/>
          <w:szCs w:val="28"/>
        </w:rPr>
        <w:t>已学的知识。在实训时，实训指导教师</w:t>
      </w:r>
      <w:r>
        <w:rPr>
          <w:rFonts w:hint="eastAsia" w:asciiTheme="minorEastAsia" w:hAnsiTheme="minorEastAsia" w:eastAsiaTheme="minorEastAsia" w:cstheme="minorEastAsia"/>
          <w:spacing w:val="-2"/>
          <w:sz w:val="28"/>
          <w:szCs w:val="28"/>
        </w:rPr>
        <w:t>可以根据学生掌握会计知识的能力高低分项目分层次进</w:t>
      </w:r>
      <w:r>
        <w:rPr>
          <w:rFonts w:hint="eastAsia" w:asciiTheme="minorEastAsia" w:hAnsiTheme="minorEastAsia" w:eastAsiaTheme="minorEastAsia" w:cstheme="minorEastAsia"/>
          <w:spacing w:val="-3"/>
          <w:sz w:val="28"/>
          <w:szCs w:val="28"/>
        </w:rPr>
        <w:t>行教学。对掌握会计基础知识较好的</w:t>
      </w:r>
      <w:r>
        <w:rPr>
          <w:rFonts w:hint="eastAsia" w:asciiTheme="minorEastAsia" w:hAnsiTheme="minorEastAsia" w:eastAsiaTheme="minorEastAsia" w:cstheme="minorEastAsia"/>
          <w:spacing w:val="-2"/>
          <w:sz w:val="28"/>
          <w:szCs w:val="28"/>
        </w:rPr>
        <w:t>学生，可以布置给她们的业务量多些，难度可以大些，</w:t>
      </w:r>
      <w:r>
        <w:rPr>
          <w:rFonts w:hint="eastAsia" w:asciiTheme="minorEastAsia" w:hAnsiTheme="minorEastAsia" w:eastAsiaTheme="minorEastAsia" w:cstheme="minorEastAsia"/>
          <w:spacing w:val="-3"/>
          <w:sz w:val="28"/>
          <w:szCs w:val="28"/>
        </w:rPr>
        <w:t>让她们全面体会企业会计工作的整套</w:t>
      </w:r>
      <w:r>
        <w:rPr>
          <w:rFonts w:hint="eastAsia" w:asciiTheme="minorEastAsia" w:hAnsiTheme="minorEastAsia" w:eastAsiaTheme="minorEastAsia" w:cstheme="minorEastAsia"/>
          <w:sz w:val="28"/>
          <w:szCs w:val="28"/>
        </w:rPr>
        <w:t>流程。对掌握会计知识较差的学生布置给他们的业务量就要适当的减少、难度适当降低，</w:t>
      </w:r>
      <w:r>
        <w:rPr>
          <w:rFonts w:hint="eastAsia" w:asciiTheme="minorEastAsia" w:hAnsiTheme="minorEastAsia" w:eastAsiaTheme="minorEastAsia" w:cstheme="minorEastAsia"/>
          <w:spacing w:val="-2"/>
          <w:sz w:val="28"/>
          <w:szCs w:val="28"/>
        </w:rPr>
        <w:t>可以重复布置一些经济事项相同而金额不同的经济业</w:t>
      </w:r>
      <w:r>
        <w:rPr>
          <w:rFonts w:hint="eastAsia" w:asciiTheme="minorEastAsia" w:hAnsiTheme="minorEastAsia" w:eastAsiaTheme="minorEastAsia" w:cstheme="minorEastAsia"/>
          <w:spacing w:val="-3"/>
          <w:sz w:val="28"/>
          <w:szCs w:val="28"/>
        </w:rPr>
        <w:t>务，让她们多练习填制凭证、编制科目</w:t>
      </w:r>
      <w:r>
        <w:rPr>
          <w:rFonts w:hint="eastAsia" w:asciiTheme="minorEastAsia" w:hAnsiTheme="minorEastAsia" w:eastAsiaTheme="minorEastAsia" w:cstheme="minorEastAsia"/>
          <w:spacing w:val="-2"/>
          <w:sz w:val="28"/>
          <w:szCs w:val="28"/>
        </w:rPr>
        <w:t>汇总表及登记账簿，编制的财务会计报表要项目少，内</w:t>
      </w:r>
      <w:r>
        <w:rPr>
          <w:rFonts w:hint="eastAsia" w:asciiTheme="minorEastAsia" w:hAnsiTheme="minorEastAsia" w:eastAsiaTheme="minorEastAsia" w:cstheme="minorEastAsia"/>
          <w:spacing w:val="-3"/>
          <w:sz w:val="28"/>
          <w:szCs w:val="28"/>
        </w:rPr>
        <w:t>容简单，让她们也体会到完成会计流</w:t>
      </w:r>
      <w:r>
        <w:rPr>
          <w:rFonts w:hint="eastAsia" w:asciiTheme="minorEastAsia" w:hAnsiTheme="minorEastAsia" w:eastAsiaTheme="minorEastAsia" w:cstheme="minorEastAsia"/>
          <w:sz w:val="28"/>
          <w:szCs w:val="28"/>
        </w:rPr>
        <w:t>程的成就感，以培养她们的专业学习兴趣，提高专业学习能</w:t>
      </w:r>
      <w:r>
        <w:rPr>
          <w:rFonts w:hint="eastAsia" w:asciiTheme="minorEastAsia" w:hAnsiTheme="minorEastAsia" w:eastAsiaTheme="minorEastAsia" w:cstheme="minorEastAsia"/>
          <w:spacing w:val="-1"/>
          <w:sz w:val="28"/>
          <w:szCs w:val="28"/>
        </w:rPr>
        <w:t>力。</w:t>
      </w:r>
    </w:p>
    <w:p w14:paraId="58ED6D4C">
      <w:pPr>
        <w:keepNext w:val="0"/>
        <w:keepLines w:val="0"/>
        <w:pageBreakBefore w:val="0"/>
        <w:widowControl/>
        <w:kinsoku w:val="0"/>
        <w:wordWrap/>
        <w:overflowPunct/>
        <w:topLinePunct w:val="0"/>
        <w:autoSpaceDE w:val="0"/>
        <w:autoSpaceDN w:val="0"/>
        <w:bidi w:val="0"/>
        <w:adjustRightInd w:val="0"/>
        <w:snapToGrid w:val="0"/>
        <w:spacing w:before="32" w:line="360" w:lineRule="auto"/>
        <w:ind w:left="345"/>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5、增强职业意识，强化技能训练</w:t>
      </w:r>
    </w:p>
    <w:p w14:paraId="59897692">
      <w:pPr>
        <w:keepNext w:val="0"/>
        <w:keepLines w:val="0"/>
        <w:pageBreakBefore w:val="0"/>
        <w:widowControl/>
        <w:kinsoku w:val="0"/>
        <w:wordWrap/>
        <w:overflowPunct/>
        <w:topLinePunct w:val="0"/>
        <w:autoSpaceDE w:val="0"/>
        <w:autoSpaceDN w:val="0"/>
        <w:bidi w:val="0"/>
        <w:adjustRightInd w:val="0"/>
        <w:snapToGrid w:val="0"/>
        <w:spacing w:before="216" w:line="360" w:lineRule="auto"/>
        <w:ind w:right="24" w:firstLine="560" w:firstLineChars="20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多年来，会计专业教材偏重于理论知识，传统的理论教学以教师为主体，学生为辅，教</w:t>
      </w:r>
      <w:r>
        <w:rPr>
          <w:rFonts w:hint="eastAsia" w:asciiTheme="minorEastAsia" w:hAnsiTheme="minorEastAsia" w:eastAsiaTheme="minorEastAsia" w:cstheme="minorEastAsia"/>
          <w:spacing w:val="-2"/>
          <w:sz w:val="28"/>
          <w:szCs w:val="28"/>
        </w:rPr>
        <w:t>师讲，学生听。企业发生的各种经济业务都是形成书面</w:t>
      </w:r>
      <w:r>
        <w:rPr>
          <w:rFonts w:hint="eastAsia" w:asciiTheme="minorEastAsia" w:hAnsiTheme="minorEastAsia" w:eastAsiaTheme="minorEastAsia" w:cstheme="minorEastAsia"/>
          <w:spacing w:val="-3"/>
          <w:sz w:val="28"/>
          <w:szCs w:val="28"/>
        </w:rPr>
        <w:t>的文字，要进行账务处理就会用会计</w:t>
      </w:r>
      <w:r>
        <w:rPr>
          <w:rFonts w:hint="eastAsia" w:asciiTheme="minorEastAsia" w:hAnsiTheme="minorEastAsia" w:eastAsiaTheme="minorEastAsia" w:cstheme="minorEastAsia"/>
          <w:spacing w:val="-2"/>
          <w:sz w:val="28"/>
          <w:szCs w:val="28"/>
        </w:rPr>
        <w:t>分录来代替。时间一久，学生只会对书面文字的经济业</w:t>
      </w:r>
      <w:r>
        <w:rPr>
          <w:rFonts w:hint="eastAsia" w:asciiTheme="minorEastAsia" w:hAnsiTheme="minorEastAsia" w:eastAsiaTheme="minorEastAsia" w:cstheme="minorEastAsia"/>
          <w:spacing w:val="-3"/>
          <w:sz w:val="28"/>
          <w:szCs w:val="28"/>
        </w:rPr>
        <w:t>务做出“反映”，而换成一张张的原</w:t>
      </w:r>
      <w:r>
        <w:rPr>
          <w:rFonts w:hint="eastAsia" w:asciiTheme="minorEastAsia" w:hAnsiTheme="minorEastAsia" w:eastAsiaTheme="minorEastAsia" w:cstheme="minorEastAsia"/>
          <w:spacing w:val="-2"/>
          <w:sz w:val="28"/>
          <w:szCs w:val="28"/>
        </w:rPr>
        <w:t>始单位，学生就完全蒙了，根本看不懂也不理解原始单</w:t>
      </w:r>
      <w:r>
        <w:rPr>
          <w:rFonts w:hint="eastAsia" w:asciiTheme="minorEastAsia" w:hAnsiTheme="minorEastAsia" w:eastAsiaTheme="minorEastAsia" w:cstheme="minorEastAsia"/>
          <w:spacing w:val="-3"/>
          <w:sz w:val="28"/>
          <w:szCs w:val="28"/>
        </w:rPr>
        <w:t>据上的内容，无法描述出原始单反映</w:t>
      </w:r>
      <w:r>
        <w:rPr>
          <w:rFonts w:hint="eastAsia" w:asciiTheme="minorEastAsia" w:hAnsiTheme="minorEastAsia" w:eastAsiaTheme="minorEastAsia" w:cstheme="minorEastAsia"/>
          <w:spacing w:val="-2"/>
          <w:sz w:val="28"/>
          <w:szCs w:val="28"/>
        </w:rPr>
        <w:t>的是一项什么经济业务，这对于培养学生的职业</w:t>
      </w:r>
      <w:r>
        <w:rPr>
          <w:rFonts w:hint="eastAsia" w:asciiTheme="minorEastAsia" w:hAnsiTheme="minorEastAsia" w:eastAsiaTheme="minorEastAsia" w:cstheme="minorEastAsia"/>
          <w:spacing w:val="-3"/>
          <w:sz w:val="28"/>
          <w:szCs w:val="28"/>
        </w:rPr>
        <w:t>意识与实际操作能力是及其不利的，实际上</w:t>
      </w:r>
      <w:r>
        <w:rPr>
          <w:rFonts w:hint="eastAsia" w:asciiTheme="minorEastAsia" w:hAnsiTheme="minorEastAsia" w:eastAsiaTheme="minorEastAsia" w:cstheme="minorEastAsia"/>
          <w:spacing w:val="-2"/>
          <w:sz w:val="28"/>
          <w:szCs w:val="28"/>
        </w:rPr>
        <w:t>也有悖于素质教育的整体培养目标。一些学生在进行顶</w:t>
      </w:r>
      <w:r>
        <w:rPr>
          <w:rFonts w:hint="eastAsia" w:asciiTheme="minorEastAsia" w:hAnsiTheme="minorEastAsia" w:eastAsiaTheme="minorEastAsia" w:cstheme="minorEastAsia"/>
          <w:spacing w:val="-3"/>
          <w:sz w:val="28"/>
          <w:szCs w:val="28"/>
        </w:rPr>
        <w:t>岗时参，虽然掌握了较强的专业理论</w:t>
      </w:r>
      <w:r>
        <w:rPr>
          <w:rFonts w:hint="eastAsia" w:asciiTheme="minorEastAsia" w:hAnsiTheme="minorEastAsia" w:eastAsiaTheme="minorEastAsia" w:cstheme="minorEastAsia"/>
          <w:spacing w:val="-2"/>
          <w:sz w:val="28"/>
          <w:szCs w:val="28"/>
        </w:rPr>
        <w:t>知识，但实际专业操作能力较差，看不懂原始单据。会</w:t>
      </w:r>
      <w:r>
        <w:rPr>
          <w:rFonts w:hint="eastAsia" w:asciiTheme="minorEastAsia" w:hAnsiTheme="minorEastAsia" w:eastAsiaTheme="minorEastAsia" w:cstheme="minorEastAsia"/>
          <w:spacing w:val="-3"/>
          <w:sz w:val="28"/>
          <w:szCs w:val="28"/>
        </w:rPr>
        <w:t>计实训室最根本的任务就是培养和提</w:t>
      </w:r>
      <w:r>
        <w:rPr>
          <w:rFonts w:hint="eastAsia" w:asciiTheme="minorEastAsia" w:hAnsiTheme="minorEastAsia" w:eastAsiaTheme="minorEastAsia" w:cstheme="minorEastAsia"/>
          <w:spacing w:val="-2"/>
          <w:sz w:val="28"/>
          <w:szCs w:val="28"/>
        </w:rPr>
        <w:t>高学生的实际操作能力，使学生能够在教师讲解示范下</w:t>
      </w:r>
      <w:r>
        <w:rPr>
          <w:rFonts w:hint="eastAsia" w:asciiTheme="minorEastAsia" w:hAnsiTheme="minorEastAsia" w:eastAsiaTheme="minorEastAsia" w:cstheme="minorEastAsia"/>
          <w:spacing w:val="-3"/>
          <w:sz w:val="28"/>
          <w:szCs w:val="28"/>
        </w:rPr>
        <w:t>，从最开始原始凭证的审核、到收付</w:t>
      </w:r>
      <w:r>
        <w:rPr>
          <w:rFonts w:hint="eastAsia" w:asciiTheme="minorEastAsia" w:hAnsiTheme="minorEastAsia" w:eastAsiaTheme="minorEastAsia" w:cstheme="minorEastAsia"/>
          <w:spacing w:val="-2"/>
          <w:sz w:val="28"/>
          <w:szCs w:val="28"/>
        </w:rPr>
        <w:t>转记账凭证的填制、各种账簿的登记、最后到财务会</w:t>
      </w:r>
      <w:r>
        <w:rPr>
          <w:rFonts w:hint="eastAsia" w:asciiTheme="minorEastAsia" w:hAnsiTheme="minorEastAsia" w:eastAsiaTheme="minorEastAsia" w:cstheme="minorEastAsia"/>
          <w:spacing w:val="-3"/>
          <w:sz w:val="28"/>
          <w:szCs w:val="28"/>
        </w:rPr>
        <w:t>计报表的填列、分析</w:t>
      </w:r>
      <w:r>
        <w:rPr>
          <w:rFonts w:hint="eastAsia" w:asciiTheme="minorEastAsia" w:hAnsiTheme="minorEastAsia" w:eastAsiaTheme="minorEastAsia" w:cstheme="minorEastAsia"/>
          <w:spacing w:val="-3"/>
          <w:sz w:val="28"/>
          <w:szCs w:val="28"/>
          <w:lang w:eastAsia="zh-CN"/>
        </w:rPr>
        <w:t>，</w:t>
      </w:r>
      <w:r>
        <w:rPr>
          <w:rFonts w:hint="eastAsia" w:asciiTheme="minorEastAsia" w:hAnsiTheme="minorEastAsia" w:eastAsiaTheme="minorEastAsia" w:cstheme="minorEastAsia"/>
          <w:spacing w:val="-3"/>
          <w:sz w:val="28"/>
          <w:szCs w:val="28"/>
        </w:rPr>
        <w:t>以及审批签字等</w:t>
      </w:r>
      <w:r>
        <w:rPr>
          <w:rFonts w:hint="eastAsia" w:asciiTheme="minorEastAsia" w:hAnsiTheme="minorEastAsia" w:eastAsiaTheme="minorEastAsia" w:cstheme="minorEastAsia"/>
          <w:spacing w:val="-2"/>
          <w:sz w:val="28"/>
          <w:szCs w:val="28"/>
        </w:rPr>
        <w:t>都能亲手操作一遍。这就大大缩短了从理论到实际的</w:t>
      </w:r>
      <w:r>
        <w:rPr>
          <w:rFonts w:hint="eastAsia" w:asciiTheme="minorEastAsia" w:hAnsiTheme="minorEastAsia" w:eastAsiaTheme="minorEastAsia" w:cstheme="minorEastAsia"/>
          <w:spacing w:val="-3"/>
          <w:sz w:val="28"/>
          <w:szCs w:val="28"/>
        </w:rPr>
        <w:t>距离</w:t>
      </w:r>
      <w:r>
        <w:rPr>
          <w:rFonts w:hint="eastAsia" w:asciiTheme="minorEastAsia" w:hAnsiTheme="minorEastAsia" w:eastAsiaTheme="minorEastAsia" w:cstheme="minorEastAsia"/>
          <w:spacing w:val="-3"/>
          <w:sz w:val="28"/>
          <w:szCs w:val="28"/>
          <w:lang w:eastAsia="zh-CN"/>
        </w:rPr>
        <w:t>，</w:t>
      </w:r>
      <w:r>
        <w:rPr>
          <w:rFonts w:hint="eastAsia" w:asciiTheme="minorEastAsia" w:hAnsiTheme="minorEastAsia" w:eastAsiaTheme="minorEastAsia" w:cstheme="minorEastAsia"/>
          <w:spacing w:val="-3"/>
          <w:sz w:val="28"/>
          <w:szCs w:val="28"/>
        </w:rPr>
        <w:t>由于学生可以按照规范的业务流</w:t>
      </w:r>
      <w:r>
        <w:rPr>
          <w:rFonts w:hint="eastAsia" w:asciiTheme="minorEastAsia" w:hAnsiTheme="minorEastAsia" w:eastAsiaTheme="minorEastAsia" w:cstheme="minorEastAsia"/>
          <w:sz w:val="28"/>
          <w:szCs w:val="28"/>
        </w:rPr>
        <w:t>程和操作规则进行“实战”演习，大大提高了他们的职业意识，强化了实际操作的能力。</w:t>
      </w:r>
    </w:p>
    <w:p w14:paraId="48B21009">
      <w:pPr>
        <w:keepNext w:val="0"/>
        <w:keepLines w:val="0"/>
        <w:pageBreakBefore w:val="0"/>
        <w:widowControl/>
        <w:kinsoku w:val="0"/>
        <w:wordWrap/>
        <w:overflowPunct/>
        <w:topLinePunct w:val="0"/>
        <w:autoSpaceDE w:val="0"/>
        <w:autoSpaceDN w:val="0"/>
        <w:bidi w:val="0"/>
        <w:adjustRightInd w:val="0"/>
        <w:snapToGrid w:val="0"/>
        <w:spacing w:before="30" w:line="360" w:lineRule="auto"/>
        <w:ind w:left="346"/>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4"/>
          <w:sz w:val="28"/>
          <w:szCs w:val="28"/>
        </w:rPr>
        <w:t>6、缓解顶岗难、实习效果差</w:t>
      </w:r>
    </w:p>
    <w:p w14:paraId="60E575BA">
      <w:pPr>
        <w:keepNext w:val="0"/>
        <w:keepLines w:val="0"/>
        <w:pageBreakBefore w:val="0"/>
        <w:widowControl/>
        <w:kinsoku w:val="0"/>
        <w:wordWrap/>
        <w:overflowPunct/>
        <w:topLinePunct w:val="0"/>
        <w:autoSpaceDE w:val="0"/>
        <w:autoSpaceDN w:val="0"/>
        <w:bidi w:val="0"/>
        <w:adjustRightInd w:val="0"/>
        <w:snapToGrid w:val="0"/>
        <w:spacing w:before="34" w:line="360" w:lineRule="auto"/>
        <w:ind w:right="93" w:firstLine="556" w:firstLineChars="200"/>
        <w:textAlignment w:val="baseline"/>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1"/>
          <w:sz w:val="28"/>
          <w:szCs w:val="28"/>
        </w:rPr>
        <w:t>目前，由于会计专业本身特点形成了本专业实习生对口顶岗难、实习效果差的事实，这</w:t>
      </w:r>
      <w:r>
        <w:rPr>
          <w:rFonts w:hint="eastAsia" w:asciiTheme="minorEastAsia" w:hAnsiTheme="minorEastAsia" w:eastAsiaTheme="minorEastAsia" w:cstheme="minorEastAsia"/>
          <w:spacing w:val="-2"/>
          <w:sz w:val="28"/>
          <w:szCs w:val="28"/>
        </w:rPr>
        <w:t>也成为大多数会计专业院校的共识。实习单位规模</w:t>
      </w:r>
      <w:r>
        <w:rPr>
          <w:rFonts w:hint="eastAsia" w:asciiTheme="minorEastAsia" w:hAnsiTheme="minorEastAsia" w:eastAsiaTheme="minorEastAsia" w:cstheme="minorEastAsia"/>
          <w:spacing w:val="-3"/>
          <w:sz w:val="28"/>
          <w:szCs w:val="28"/>
        </w:rPr>
        <w:t>、岗位有限，不能接纳太多学生同时进行</w:t>
      </w:r>
      <w:r>
        <w:rPr>
          <w:rFonts w:hint="eastAsia" w:asciiTheme="minorEastAsia" w:hAnsiTheme="minorEastAsia" w:eastAsiaTheme="minorEastAsia" w:cstheme="minorEastAsia"/>
          <w:spacing w:val="-2"/>
          <w:sz w:val="28"/>
          <w:szCs w:val="28"/>
        </w:rPr>
        <w:t>实习，实习单位认为实习学生只是过来实习并不是</w:t>
      </w:r>
      <w:r>
        <w:rPr>
          <w:rFonts w:hint="eastAsia" w:asciiTheme="minorEastAsia" w:hAnsiTheme="minorEastAsia" w:eastAsiaTheme="minorEastAsia" w:cstheme="minorEastAsia"/>
          <w:spacing w:val="-3"/>
          <w:sz w:val="28"/>
          <w:szCs w:val="28"/>
        </w:rPr>
        <w:t>单位的员工，出于对本单位会计信息保密</w:t>
      </w:r>
      <w:r>
        <w:rPr>
          <w:rFonts w:hint="eastAsia" w:asciiTheme="minorEastAsia" w:hAnsiTheme="minorEastAsia" w:eastAsiaTheme="minorEastAsia" w:cstheme="minorEastAsia"/>
          <w:spacing w:val="-2"/>
          <w:sz w:val="28"/>
          <w:szCs w:val="28"/>
        </w:rPr>
        <w:t>的考虑，不愿让学生接触真实财务资料，学生实习</w:t>
      </w:r>
      <w:r>
        <w:rPr>
          <w:rFonts w:hint="eastAsia" w:asciiTheme="minorEastAsia" w:hAnsiTheme="minorEastAsia" w:eastAsiaTheme="minorEastAsia" w:cstheme="minorEastAsia"/>
          <w:spacing w:val="-3"/>
          <w:sz w:val="28"/>
          <w:szCs w:val="28"/>
        </w:rPr>
        <w:t>时只能翻看一些简单的凭证或是做些类似</w:t>
      </w:r>
      <w:r>
        <w:rPr>
          <w:rFonts w:hint="eastAsia" w:asciiTheme="minorEastAsia" w:hAnsiTheme="minorEastAsia" w:eastAsiaTheme="minorEastAsia" w:cstheme="minorEastAsia"/>
          <w:spacing w:val="-2"/>
          <w:sz w:val="28"/>
          <w:szCs w:val="28"/>
        </w:rPr>
        <w:t>文秘的杂事；一些实习单位会计核算制度不健全，</w:t>
      </w:r>
      <w:r>
        <w:rPr>
          <w:rFonts w:hint="eastAsia" w:asciiTheme="minorEastAsia" w:hAnsiTheme="minorEastAsia" w:eastAsiaTheme="minorEastAsia" w:cstheme="minorEastAsia"/>
          <w:spacing w:val="-3"/>
          <w:sz w:val="28"/>
          <w:szCs w:val="28"/>
        </w:rPr>
        <w:t>核算方法与程序不够规范，会计人员业务</w:t>
      </w:r>
      <w:r>
        <w:rPr>
          <w:rFonts w:hint="eastAsia" w:asciiTheme="minorEastAsia" w:hAnsiTheme="minorEastAsia" w:eastAsiaTheme="minorEastAsia" w:cstheme="minorEastAsia"/>
          <w:spacing w:val="-8"/>
          <w:sz w:val="28"/>
          <w:szCs w:val="28"/>
        </w:rPr>
        <w:t>水平参差不齐，也直接影响学生的实习效果。所以，目前就会计专业来说，做好实训室建设，</w:t>
      </w:r>
      <w:r>
        <w:rPr>
          <w:rFonts w:hint="eastAsia" w:asciiTheme="minorEastAsia" w:hAnsiTheme="minorEastAsia" w:eastAsiaTheme="minorEastAsia" w:cstheme="minorEastAsia"/>
          <w:spacing w:val="-1"/>
          <w:sz w:val="28"/>
          <w:szCs w:val="28"/>
        </w:rPr>
        <w:t>提高实践教学水平是最现实、最有效的途径。</w:t>
      </w:r>
    </w:p>
    <w:p w14:paraId="59F3C96B">
      <w:pPr>
        <w:keepNext w:val="0"/>
        <w:keepLines w:val="0"/>
        <w:pageBreakBefore w:val="0"/>
        <w:widowControl/>
        <w:kinsoku w:val="0"/>
        <w:wordWrap/>
        <w:overflowPunct/>
        <w:topLinePunct w:val="0"/>
        <w:autoSpaceDE w:val="0"/>
        <w:autoSpaceDN w:val="0"/>
        <w:bidi w:val="0"/>
        <w:adjustRightInd w:val="0"/>
        <w:snapToGrid w:val="0"/>
        <w:spacing w:before="225" w:line="360" w:lineRule="auto"/>
        <w:ind w:left="346"/>
        <w:textAlignment w:val="baseline"/>
        <w:outlineLvl w:val="1"/>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三、方案可行性分析</w:t>
      </w:r>
    </w:p>
    <w:p w14:paraId="60A49E9D">
      <w:pPr>
        <w:keepNext w:val="0"/>
        <w:keepLines w:val="0"/>
        <w:pageBreakBefore w:val="0"/>
        <w:widowControl/>
        <w:kinsoku w:val="0"/>
        <w:wordWrap/>
        <w:overflowPunct/>
        <w:topLinePunct w:val="0"/>
        <w:autoSpaceDE w:val="0"/>
        <w:autoSpaceDN w:val="0"/>
        <w:bidi w:val="0"/>
        <w:adjustRightInd w:val="0"/>
        <w:snapToGrid w:val="0"/>
        <w:spacing w:before="216" w:line="360" w:lineRule="auto"/>
        <w:ind w:left="362"/>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1、现有财商实训场室具备改建多功能会计电算化实训室条件</w:t>
      </w:r>
    </w:p>
    <w:p w14:paraId="6C861B56">
      <w:pPr>
        <w:keepNext w:val="0"/>
        <w:keepLines w:val="0"/>
        <w:pageBreakBefore w:val="0"/>
        <w:widowControl/>
        <w:kinsoku w:val="0"/>
        <w:wordWrap/>
        <w:overflowPunct/>
        <w:topLinePunct w:val="0"/>
        <w:autoSpaceDE w:val="0"/>
        <w:autoSpaceDN w:val="0"/>
        <w:bidi w:val="0"/>
        <w:adjustRightInd w:val="0"/>
        <w:snapToGrid w:val="0"/>
        <w:spacing w:before="216" w:line="360" w:lineRule="auto"/>
        <w:ind w:left="37" w:right="173" w:firstLine="310"/>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本校现有会计电算化实训室二间，面积204平方米，学生电脑129台，硬件齐全，通过软件升级和购入新实训平台，完全可将二间会计电算</w:t>
      </w:r>
      <w:r>
        <w:rPr>
          <w:rFonts w:hint="eastAsia" w:asciiTheme="minorEastAsia" w:hAnsiTheme="minorEastAsia" w:eastAsiaTheme="minorEastAsia" w:cstheme="minorEastAsia"/>
          <w:spacing w:val="-3"/>
          <w:sz w:val="28"/>
          <w:szCs w:val="28"/>
        </w:rPr>
        <w:t>化实训室改建成多功能会计电算化实训</w:t>
      </w:r>
      <w:r>
        <w:rPr>
          <w:rFonts w:hint="eastAsia" w:asciiTheme="minorEastAsia" w:hAnsiTheme="minorEastAsia" w:eastAsiaTheme="minorEastAsia" w:cstheme="minorEastAsia"/>
          <w:spacing w:val="-1"/>
          <w:sz w:val="28"/>
          <w:szCs w:val="28"/>
        </w:rPr>
        <w:t>室，实现会计电算化实训、会计1+X证书的训练和</w:t>
      </w:r>
      <w:r>
        <w:rPr>
          <w:rFonts w:hint="eastAsia" w:asciiTheme="minorEastAsia" w:hAnsiTheme="minorEastAsia" w:eastAsiaTheme="minorEastAsia" w:cstheme="minorEastAsia"/>
          <w:spacing w:val="-2"/>
          <w:sz w:val="28"/>
          <w:szCs w:val="28"/>
        </w:rPr>
        <w:t>考证、模拟报税实训、相关专业实习考</w:t>
      </w:r>
      <w:r>
        <w:rPr>
          <w:rFonts w:hint="eastAsia" w:asciiTheme="minorEastAsia" w:hAnsiTheme="minorEastAsia" w:eastAsiaTheme="minorEastAsia" w:cstheme="minorEastAsia"/>
          <w:spacing w:val="-3"/>
          <w:sz w:val="28"/>
          <w:szCs w:val="28"/>
        </w:rPr>
        <w:t>证和比赛功能。</w:t>
      </w:r>
    </w:p>
    <w:p w14:paraId="6CBE7BAE">
      <w:pPr>
        <w:keepNext w:val="0"/>
        <w:keepLines w:val="0"/>
        <w:pageBreakBefore w:val="0"/>
        <w:widowControl/>
        <w:kinsoku w:val="0"/>
        <w:wordWrap/>
        <w:overflowPunct/>
        <w:topLinePunct w:val="0"/>
        <w:autoSpaceDE w:val="0"/>
        <w:autoSpaceDN w:val="0"/>
        <w:bidi w:val="0"/>
        <w:adjustRightInd w:val="0"/>
        <w:snapToGrid w:val="0"/>
        <w:spacing w:before="30" w:line="360" w:lineRule="auto"/>
        <w:ind w:left="343"/>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2、新建综合楼具备新建会计专业实训室条件</w:t>
      </w:r>
    </w:p>
    <w:p w14:paraId="5E4D9BE7">
      <w:pPr>
        <w:keepNext w:val="0"/>
        <w:keepLines w:val="0"/>
        <w:pageBreakBefore w:val="0"/>
        <w:widowControl/>
        <w:kinsoku w:val="0"/>
        <w:wordWrap/>
        <w:overflowPunct/>
        <w:topLinePunct w:val="0"/>
        <w:autoSpaceDE w:val="0"/>
        <w:autoSpaceDN w:val="0"/>
        <w:bidi w:val="0"/>
        <w:adjustRightInd w:val="0"/>
        <w:snapToGrid w:val="0"/>
        <w:spacing w:before="219" w:line="360" w:lineRule="auto"/>
        <w:ind w:left="37" w:right="173" w:firstLine="309"/>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rPr>
        <w:t>新建综合楼六有空的场地，符合新建会计专</w:t>
      </w:r>
      <w:r>
        <w:rPr>
          <w:rFonts w:hint="eastAsia" w:asciiTheme="minorEastAsia" w:hAnsiTheme="minorEastAsia" w:eastAsiaTheme="minorEastAsia" w:cstheme="minorEastAsia"/>
          <w:spacing w:val="-3"/>
          <w:sz w:val="28"/>
          <w:szCs w:val="28"/>
        </w:rPr>
        <w:t>业实训室条件。可建设成54个工位的会计综</w:t>
      </w:r>
      <w:r>
        <w:rPr>
          <w:rFonts w:hint="eastAsia" w:asciiTheme="minorEastAsia" w:hAnsiTheme="minorEastAsia" w:eastAsiaTheme="minorEastAsia" w:cstheme="minorEastAsia"/>
          <w:spacing w:val="-2"/>
          <w:sz w:val="28"/>
          <w:szCs w:val="28"/>
        </w:rPr>
        <w:t>合实训室，主要功能为：点钞技能训练、翻打传票</w:t>
      </w:r>
      <w:r>
        <w:rPr>
          <w:rFonts w:hint="eastAsia" w:asciiTheme="minorEastAsia" w:hAnsiTheme="minorEastAsia" w:eastAsiaTheme="minorEastAsia" w:cstheme="minorEastAsia"/>
          <w:spacing w:val="-3"/>
          <w:sz w:val="28"/>
          <w:szCs w:val="28"/>
        </w:rPr>
        <w:t>技能训练。财会单据录入训练。点钞技能</w:t>
      </w:r>
      <w:r>
        <w:rPr>
          <w:rFonts w:hint="eastAsia" w:asciiTheme="minorEastAsia" w:hAnsiTheme="minorEastAsia" w:eastAsiaTheme="minorEastAsia" w:cstheme="minorEastAsia"/>
          <w:spacing w:val="-1"/>
          <w:sz w:val="28"/>
          <w:szCs w:val="28"/>
        </w:rPr>
        <w:t>校内通级、翻打传票技能校内通级、财会单据录入通级、手工账训练。</w:t>
      </w:r>
    </w:p>
    <w:p w14:paraId="7D3B2BA7">
      <w:pPr>
        <w:keepNext w:val="0"/>
        <w:keepLines w:val="0"/>
        <w:pageBreakBefore w:val="0"/>
        <w:widowControl/>
        <w:kinsoku w:val="0"/>
        <w:wordWrap/>
        <w:overflowPunct/>
        <w:topLinePunct w:val="0"/>
        <w:autoSpaceDE w:val="0"/>
        <w:autoSpaceDN w:val="0"/>
        <w:bidi w:val="0"/>
        <w:adjustRightInd w:val="0"/>
        <w:snapToGrid w:val="0"/>
        <w:spacing w:before="30" w:line="360" w:lineRule="auto"/>
        <w:ind w:left="341"/>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3、校企合作单位和兼职教师情况具备师资队伍建设条件</w:t>
      </w:r>
    </w:p>
    <w:p w14:paraId="71A68918">
      <w:pPr>
        <w:keepNext w:val="0"/>
        <w:keepLines w:val="0"/>
        <w:pageBreakBefore w:val="0"/>
        <w:widowControl/>
        <w:kinsoku w:val="0"/>
        <w:wordWrap/>
        <w:overflowPunct/>
        <w:topLinePunct w:val="0"/>
        <w:autoSpaceDE w:val="0"/>
        <w:autoSpaceDN w:val="0"/>
        <w:bidi w:val="0"/>
        <w:adjustRightInd w:val="0"/>
        <w:snapToGrid w:val="0"/>
        <w:spacing w:before="217" w:line="360" w:lineRule="auto"/>
        <w:ind w:left="36" w:right="117" w:firstLine="312"/>
        <w:jc w:val="both"/>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现有的佛山市四海企业服务中心、佛山市宏创税务师事务所有限责任公司、佛山市瑞志</w:t>
      </w:r>
      <w:r>
        <w:rPr>
          <w:rFonts w:hint="eastAsia" w:asciiTheme="minorEastAsia" w:hAnsiTheme="minorEastAsia" w:eastAsiaTheme="minorEastAsia" w:cstheme="minorEastAsia"/>
          <w:spacing w:val="-1"/>
          <w:sz w:val="28"/>
          <w:szCs w:val="28"/>
        </w:rPr>
        <w:t>会计师事务所、佛山市大诚会计师事务所有限公司等校企合作单位都是从事会计专业单位，</w:t>
      </w:r>
      <w:r>
        <w:rPr>
          <w:rFonts w:hint="eastAsia" w:asciiTheme="minorEastAsia" w:hAnsiTheme="minorEastAsia" w:eastAsiaTheme="minorEastAsia" w:cstheme="minorEastAsia"/>
          <w:spacing w:val="-2"/>
          <w:sz w:val="28"/>
          <w:szCs w:val="28"/>
        </w:rPr>
        <w:t>业务量大，人员专业性强；学校会计专业兼职教师都具</w:t>
      </w:r>
      <w:r>
        <w:rPr>
          <w:rFonts w:hint="eastAsia" w:asciiTheme="minorEastAsia" w:hAnsiTheme="minorEastAsia" w:eastAsiaTheme="minorEastAsia" w:cstheme="minorEastAsia"/>
          <w:spacing w:val="-3"/>
          <w:sz w:val="28"/>
          <w:szCs w:val="28"/>
        </w:rPr>
        <w:t>有会计类中、高级以上职称，具有丰</w:t>
      </w:r>
      <w:r>
        <w:rPr>
          <w:rFonts w:hint="eastAsia" w:asciiTheme="minorEastAsia" w:hAnsiTheme="minorEastAsia" w:eastAsiaTheme="minorEastAsia" w:cstheme="minorEastAsia"/>
          <w:spacing w:val="-2"/>
          <w:sz w:val="28"/>
          <w:szCs w:val="28"/>
        </w:rPr>
        <w:t>富的一线实践工作经验。</w:t>
      </w:r>
    </w:p>
    <w:p w14:paraId="43D51F56">
      <w:pPr>
        <w:keepNext w:val="0"/>
        <w:keepLines w:val="0"/>
        <w:pageBreakBefore w:val="0"/>
        <w:widowControl/>
        <w:kinsoku w:val="0"/>
        <w:wordWrap/>
        <w:overflowPunct/>
        <w:topLinePunct w:val="0"/>
        <w:autoSpaceDE w:val="0"/>
        <w:autoSpaceDN w:val="0"/>
        <w:bidi w:val="0"/>
        <w:adjustRightInd w:val="0"/>
        <w:snapToGrid w:val="0"/>
        <w:spacing w:before="30" w:line="360" w:lineRule="auto"/>
        <w:ind w:left="343"/>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2"/>
          <w:sz w:val="28"/>
          <w:szCs w:val="28"/>
        </w:rPr>
        <w:t>4、校企合作单位兼职教师和本校师资队伍具备编制实训教材水平</w:t>
      </w:r>
    </w:p>
    <w:p w14:paraId="3D031341">
      <w:pPr>
        <w:keepNext w:val="0"/>
        <w:keepLines w:val="0"/>
        <w:pageBreakBefore w:val="0"/>
        <w:widowControl/>
        <w:kinsoku w:val="0"/>
        <w:wordWrap/>
        <w:overflowPunct/>
        <w:topLinePunct w:val="0"/>
        <w:autoSpaceDE w:val="0"/>
        <w:autoSpaceDN w:val="0"/>
        <w:bidi w:val="0"/>
        <w:adjustRightInd w:val="0"/>
        <w:snapToGrid w:val="0"/>
        <w:spacing w:before="218" w:line="360" w:lineRule="auto"/>
        <w:ind w:left="35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学校会计专业兼职教师都具有会计类中、高级以上职称，具有丰富的一线实践</w:t>
      </w:r>
      <w:r>
        <w:rPr>
          <w:rFonts w:hint="eastAsia" w:asciiTheme="minorEastAsia" w:hAnsiTheme="minorEastAsia" w:eastAsiaTheme="minorEastAsia" w:cstheme="minorEastAsia"/>
          <w:spacing w:val="-6"/>
          <w:sz w:val="28"/>
          <w:szCs w:val="28"/>
        </w:rPr>
        <w:t>工作经验，</w:t>
      </w:r>
    </w:p>
    <w:p w14:paraId="0298277A">
      <w:pPr>
        <w:keepNext w:val="0"/>
        <w:keepLines w:val="0"/>
        <w:pageBreakBefore w:val="0"/>
        <w:widowControl/>
        <w:kinsoku w:val="0"/>
        <w:wordWrap/>
        <w:overflowPunct/>
        <w:topLinePunct w:val="0"/>
        <w:autoSpaceDE w:val="0"/>
        <w:autoSpaceDN w:val="0"/>
        <w:bidi w:val="0"/>
        <w:adjustRightInd w:val="0"/>
        <w:snapToGrid w:val="0"/>
        <w:spacing w:before="217" w:line="360" w:lineRule="auto"/>
        <w:ind w:left="42" w:hanging="3"/>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大部份兼职教师在单位还承担培训任务；本校会计专业专任教师23人，高级职称比率达37.5%</w:t>
      </w:r>
      <w:r>
        <w:rPr>
          <w:rFonts w:hint="eastAsia" w:asciiTheme="minorEastAsia" w:hAnsiTheme="minorEastAsia" w:eastAsiaTheme="minorEastAsia" w:cstheme="minorEastAsia"/>
          <w:spacing w:val="-8"/>
          <w:sz w:val="28"/>
          <w:szCs w:val="28"/>
        </w:rPr>
        <w:t>（9人</w:t>
      </w:r>
      <w:r>
        <w:rPr>
          <w:rFonts w:hint="eastAsia" w:asciiTheme="minorEastAsia" w:hAnsiTheme="minorEastAsia" w:eastAsiaTheme="minorEastAsia" w:cstheme="minorEastAsia"/>
          <w:spacing w:val="-51"/>
          <w:w w:val="93"/>
          <w:sz w:val="28"/>
          <w:szCs w:val="28"/>
        </w:rPr>
        <w:t>），</w:t>
      </w:r>
      <w:r>
        <w:rPr>
          <w:rFonts w:hint="eastAsia" w:asciiTheme="minorEastAsia" w:hAnsiTheme="minorEastAsia" w:eastAsiaTheme="minorEastAsia" w:cstheme="minorEastAsia"/>
          <w:spacing w:val="-8"/>
          <w:sz w:val="28"/>
          <w:szCs w:val="28"/>
        </w:rPr>
        <w:t>双师型比达70.0%（其中，会计师职称9人，经济师职称2人，注册会计师2人）。</w:t>
      </w:r>
    </w:p>
    <w:p w14:paraId="2DC26D43">
      <w:pPr>
        <w:keepNext w:val="0"/>
        <w:keepLines w:val="0"/>
        <w:pageBreakBefore w:val="0"/>
        <w:widowControl/>
        <w:kinsoku w:val="0"/>
        <w:wordWrap/>
        <w:overflowPunct/>
        <w:topLinePunct w:val="0"/>
        <w:autoSpaceDE w:val="0"/>
        <w:autoSpaceDN w:val="0"/>
        <w:bidi w:val="0"/>
        <w:adjustRightInd w:val="0"/>
        <w:snapToGrid w:val="0"/>
        <w:spacing w:before="31" w:line="360" w:lineRule="auto"/>
        <w:ind w:left="37"/>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专业教师队伍已经成为一支教艺精湛、技能过硬</w:t>
      </w:r>
      <w:r>
        <w:rPr>
          <w:rFonts w:hint="eastAsia" w:asciiTheme="minorEastAsia" w:hAnsiTheme="minorEastAsia" w:eastAsiaTheme="minorEastAsia" w:cstheme="minorEastAsia"/>
          <w:spacing w:val="-1"/>
          <w:sz w:val="28"/>
          <w:szCs w:val="28"/>
        </w:rPr>
        <w:t>、敬业奉献、专兼结合的双师型队伍。</w:t>
      </w:r>
    </w:p>
    <w:p w14:paraId="77B5E5BB">
      <w:pPr>
        <w:keepNext w:val="0"/>
        <w:keepLines w:val="0"/>
        <w:pageBreakBefore w:val="0"/>
        <w:widowControl/>
        <w:kinsoku w:val="0"/>
        <w:wordWrap/>
        <w:overflowPunct/>
        <w:topLinePunct w:val="0"/>
        <w:autoSpaceDE w:val="0"/>
        <w:autoSpaceDN w:val="0"/>
        <w:bidi w:val="0"/>
        <w:adjustRightInd w:val="0"/>
        <w:snapToGrid w:val="0"/>
        <w:spacing w:before="218" w:line="360" w:lineRule="auto"/>
        <w:ind w:left="345"/>
        <w:textAlignment w:val="baseline"/>
        <w:outlineLvl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pacing w:val="-3"/>
          <w:sz w:val="28"/>
          <w:szCs w:val="28"/>
        </w:rPr>
        <w:t>5、会计双精准建设专项资金和学校资金支</w:t>
      </w:r>
      <w:r>
        <w:rPr>
          <w:rFonts w:hint="eastAsia" w:asciiTheme="minorEastAsia" w:hAnsiTheme="minorEastAsia" w:eastAsiaTheme="minorEastAsia" w:cstheme="minorEastAsia"/>
          <w:b/>
          <w:bCs/>
          <w:spacing w:val="-4"/>
          <w:sz w:val="28"/>
          <w:szCs w:val="28"/>
        </w:rPr>
        <w:t>持能保障方案实施。</w:t>
      </w:r>
    </w:p>
    <w:p w14:paraId="12F0ABD0">
      <w:pPr>
        <w:keepNext w:val="0"/>
        <w:keepLines w:val="0"/>
        <w:pageBreakBefore w:val="0"/>
        <w:widowControl/>
        <w:kinsoku w:val="0"/>
        <w:wordWrap/>
        <w:overflowPunct/>
        <w:topLinePunct w:val="0"/>
        <w:autoSpaceDE w:val="0"/>
        <w:autoSpaceDN w:val="0"/>
        <w:bidi w:val="0"/>
        <w:adjustRightInd w:val="0"/>
        <w:snapToGrid w:val="0"/>
        <w:spacing w:before="217" w:line="360" w:lineRule="auto"/>
        <w:ind w:firstLine="540" w:firstLineChars="200"/>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学校十分重视会计专业双精准建设，在资金</w:t>
      </w:r>
      <w:r>
        <w:rPr>
          <w:rFonts w:hint="eastAsia" w:asciiTheme="minorEastAsia" w:hAnsiTheme="minorEastAsia" w:eastAsiaTheme="minorEastAsia" w:cstheme="minorEastAsia"/>
          <w:spacing w:val="-6"/>
          <w:sz w:val="28"/>
          <w:szCs w:val="28"/>
        </w:rPr>
        <w:t>方面全力保障，双精准预算总计170万元，</w:t>
      </w:r>
      <w:r>
        <w:rPr>
          <w:rFonts w:hint="eastAsia" w:asciiTheme="minorEastAsia" w:hAnsiTheme="minorEastAsia" w:eastAsiaTheme="minorEastAsia" w:cstheme="minorEastAsia"/>
          <w:spacing w:val="-4"/>
          <w:sz w:val="28"/>
          <w:szCs w:val="28"/>
        </w:rPr>
        <w:t>其中学校自筹70万元，市财政专项投入100万元。成立由主管副校长、专业部主任和专</w:t>
      </w:r>
      <w:r>
        <w:rPr>
          <w:rFonts w:hint="eastAsia" w:asciiTheme="minorEastAsia" w:hAnsiTheme="minorEastAsia" w:eastAsiaTheme="minorEastAsia" w:cstheme="minorEastAsia"/>
          <w:spacing w:val="-2"/>
          <w:sz w:val="28"/>
          <w:szCs w:val="28"/>
        </w:rPr>
        <w:t>业教师组成的项目建设小组，并建立问责机制以确保项</w:t>
      </w:r>
      <w:r>
        <w:rPr>
          <w:rFonts w:hint="eastAsia" w:asciiTheme="minorEastAsia" w:hAnsiTheme="minorEastAsia" w:eastAsiaTheme="minorEastAsia" w:cstheme="minorEastAsia"/>
          <w:spacing w:val="-3"/>
          <w:sz w:val="28"/>
          <w:szCs w:val="28"/>
        </w:rPr>
        <w:t>目顺利推进，同时依托校内和校外专</w:t>
      </w:r>
      <w:r>
        <w:rPr>
          <w:rFonts w:hint="eastAsia" w:asciiTheme="minorEastAsia" w:hAnsiTheme="minorEastAsia" w:eastAsiaTheme="minorEastAsia" w:cstheme="minorEastAsia"/>
          <w:spacing w:val="-1"/>
          <w:sz w:val="28"/>
          <w:szCs w:val="28"/>
        </w:rPr>
        <w:t>家，组成专业建设指导委员会来指导“双精准”示范专业的建设。</w:t>
      </w:r>
    </w:p>
    <w:p w14:paraId="253B3589">
      <w:pPr>
        <w:keepNext w:val="0"/>
        <w:keepLines w:val="0"/>
        <w:pageBreakBefore w:val="0"/>
        <w:widowControl/>
        <w:kinsoku w:val="0"/>
        <w:wordWrap/>
        <w:overflowPunct/>
        <w:topLinePunct w:val="0"/>
        <w:autoSpaceDE w:val="0"/>
        <w:autoSpaceDN w:val="0"/>
        <w:bidi w:val="0"/>
        <w:adjustRightInd w:val="0"/>
        <w:snapToGrid w:val="0"/>
        <w:spacing w:before="34" w:line="360" w:lineRule="auto"/>
        <w:ind w:left="36" w:right="93" w:firstLine="425"/>
        <w:textAlignment w:val="baseline"/>
        <w:rPr>
          <w:rFonts w:hint="eastAsia" w:asciiTheme="minorEastAsia" w:hAnsiTheme="minorEastAsia" w:eastAsiaTheme="minorEastAsia" w:cstheme="minorEastAsia"/>
          <w:spacing w:val="-1"/>
          <w:sz w:val="28"/>
          <w:szCs w:val="28"/>
        </w:rPr>
      </w:pPr>
    </w:p>
    <w:p w14:paraId="57224454">
      <w:pPr>
        <w:keepNext w:val="0"/>
        <w:keepLines w:val="0"/>
        <w:pageBreakBefore w:val="0"/>
        <w:widowControl/>
        <w:kinsoku w:val="0"/>
        <w:wordWrap/>
        <w:overflowPunct/>
        <w:topLinePunct w:val="0"/>
        <w:autoSpaceDE w:val="0"/>
        <w:autoSpaceDN w:val="0"/>
        <w:bidi w:val="0"/>
        <w:adjustRightInd w:val="0"/>
        <w:snapToGrid w:val="0"/>
        <w:spacing w:before="34" w:line="360" w:lineRule="auto"/>
        <w:ind w:left="36" w:right="93" w:firstLine="425"/>
        <w:textAlignment w:val="baseline"/>
        <w:rPr>
          <w:rFonts w:hint="eastAsia" w:asciiTheme="minorEastAsia" w:hAnsiTheme="minorEastAsia" w:eastAsiaTheme="minorEastAsia" w:cstheme="minorEastAsia"/>
          <w:spacing w:val="-1"/>
          <w:sz w:val="28"/>
          <w:szCs w:val="28"/>
        </w:rPr>
      </w:pPr>
    </w:p>
    <w:p w14:paraId="3859FBAD">
      <w:pPr>
        <w:keepNext w:val="0"/>
        <w:keepLines w:val="0"/>
        <w:pageBreakBefore w:val="0"/>
        <w:widowControl/>
        <w:kinsoku w:val="0"/>
        <w:wordWrap/>
        <w:overflowPunct/>
        <w:topLinePunct w:val="0"/>
        <w:autoSpaceDE w:val="0"/>
        <w:autoSpaceDN w:val="0"/>
        <w:bidi w:val="0"/>
        <w:adjustRightInd w:val="0"/>
        <w:snapToGrid w:val="0"/>
        <w:spacing w:before="34" w:line="360" w:lineRule="auto"/>
        <w:ind w:left="36" w:right="93" w:firstLine="425"/>
        <w:textAlignment w:val="baseline"/>
        <w:rPr>
          <w:rFonts w:hint="eastAsia" w:asciiTheme="minorEastAsia" w:hAnsiTheme="minorEastAsia" w:eastAsiaTheme="minorEastAsia" w:cstheme="minorEastAsia"/>
          <w:spacing w:val="-1"/>
          <w:sz w:val="28"/>
          <w:szCs w:val="28"/>
        </w:rPr>
      </w:pPr>
    </w:p>
    <w:p w14:paraId="73EC4359">
      <w:pPr>
        <w:keepNext w:val="0"/>
        <w:keepLines w:val="0"/>
        <w:pageBreakBefore w:val="0"/>
        <w:widowControl/>
        <w:kinsoku w:val="0"/>
        <w:wordWrap/>
        <w:overflowPunct/>
        <w:topLinePunct w:val="0"/>
        <w:autoSpaceDE w:val="0"/>
        <w:autoSpaceDN w:val="0"/>
        <w:bidi w:val="0"/>
        <w:adjustRightInd w:val="0"/>
        <w:snapToGrid w:val="0"/>
        <w:spacing w:before="34" w:line="360" w:lineRule="auto"/>
        <w:ind w:left="36" w:right="93" w:firstLine="425"/>
        <w:textAlignment w:val="baseline"/>
        <w:rPr>
          <w:rFonts w:hint="eastAsia" w:asciiTheme="minorEastAsia" w:hAnsiTheme="minorEastAsia" w:eastAsiaTheme="minorEastAsia" w:cstheme="minorEastAsia"/>
          <w:spacing w:val="-1"/>
          <w:sz w:val="28"/>
          <w:szCs w:val="28"/>
        </w:rPr>
      </w:pPr>
    </w:p>
    <w:p w14:paraId="2F53F50F">
      <w:pPr>
        <w:keepNext w:val="0"/>
        <w:keepLines w:val="0"/>
        <w:pageBreakBefore w:val="0"/>
        <w:widowControl/>
        <w:kinsoku w:val="0"/>
        <w:wordWrap/>
        <w:overflowPunct/>
        <w:topLinePunct w:val="0"/>
        <w:autoSpaceDE w:val="0"/>
        <w:autoSpaceDN w:val="0"/>
        <w:bidi w:val="0"/>
        <w:adjustRightInd w:val="0"/>
        <w:snapToGrid w:val="0"/>
        <w:spacing w:before="34" w:line="360" w:lineRule="auto"/>
        <w:ind w:left="36" w:right="93" w:firstLine="425"/>
        <w:textAlignment w:val="baseline"/>
        <w:rPr>
          <w:rFonts w:hint="eastAsia" w:asciiTheme="minorEastAsia" w:hAnsiTheme="minorEastAsia" w:eastAsiaTheme="minorEastAsia" w:cstheme="minorEastAsia"/>
          <w:spacing w:val="-1"/>
          <w:sz w:val="28"/>
          <w:szCs w:val="28"/>
        </w:rPr>
      </w:pPr>
    </w:p>
    <w:p w14:paraId="347ACF36">
      <w:pPr>
        <w:keepNext w:val="0"/>
        <w:keepLines w:val="0"/>
        <w:pageBreakBefore w:val="0"/>
        <w:widowControl/>
        <w:kinsoku w:val="0"/>
        <w:wordWrap/>
        <w:overflowPunct/>
        <w:topLinePunct w:val="0"/>
        <w:autoSpaceDE w:val="0"/>
        <w:autoSpaceDN w:val="0"/>
        <w:bidi w:val="0"/>
        <w:adjustRightInd w:val="0"/>
        <w:snapToGrid w:val="0"/>
        <w:spacing w:before="34" w:line="360" w:lineRule="auto"/>
        <w:ind w:left="36" w:right="93" w:firstLine="425"/>
        <w:textAlignment w:val="baseline"/>
        <w:rPr>
          <w:rFonts w:hint="eastAsia" w:asciiTheme="minorEastAsia" w:hAnsiTheme="minorEastAsia" w:eastAsiaTheme="minorEastAsia" w:cstheme="minorEastAsia"/>
          <w:spacing w:val="-1"/>
          <w:sz w:val="28"/>
          <w:szCs w:val="28"/>
        </w:rPr>
      </w:pPr>
    </w:p>
    <w:p w14:paraId="2AF1928A">
      <w:pPr>
        <w:keepNext w:val="0"/>
        <w:keepLines w:val="0"/>
        <w:pageBreakBefore w:val="0"/>
        <w:widowControl/>
        <w:kinsoku w:val="0"/>
        <w:wordWrap/>
        <w:overflowPunct/>
        <w:topLinePunct w:val="0"/>
        <w:autoSpaceDE w:val="0"/>
        <w:autoSpaceDN w:val="0"/>
        <w:bidi w:val="0"/>
        <w:adjustRightInd w:val="0"/>
        <w:snapToGrid w:val="0"/>
        <w:spacing w:before="34" w:line="360" w:lineRule="auto"/>
        <w:ind w:left="36" w:right="93" w:firstLine="425"/>
        <w:textAlignment w:val="baseline"/>
        <w:rPr>
          <w:rFonts w:hint="eastAsia" w:asciiTheme="minorEastAsia" w:hAnsiTheme="minorEastAsia" w:eastAsiaTheme="minorEastAsia" w:cstheme="minorEastAsia"/>
          <w:spacing w:val="-1"/>
          <w:sz w:val="28"/>
          <w:szCs w:val="28"/>
        </w:rPr>
      </w:pPr>
    </w:p>
    <w:p w14:paraId="6D6CEA58">
      <w:pPr>
        <w:spacing w:before="34" w:line="409" w:lineRule="auto"/>
        <w:ind w:right="93"/>
        <w:rPr>
          <w:rFonts w:ascii="宋体" w:hAnsi="宋体" w:eastAsia="宋体" w:cs="宋体"/>
          <w:spacing w:val="-2"/>
          <w:sz w:val="21"/>
          <w:szCs w:val="21"/>
        </w:rPr>
      </w:pPr>
      <w:r>
        <w:rPr>
          <w:position w:val="-336"/>
        </w:rPr>
        <w:drawing>
          <wp:inline distT="0" distB="0" distL="0" distR="0">
            <wp:extent cx="5779135" cy="8366125"/>
            <wp:effectExtent l="0" t="0" r="12065" b="1587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5779135" cy="8366125"/>
                    </a:xfrm>
                    <a:prstGeom prst="rect">
                      <a:avLst/>
                    </a:prstGeom>
                  </pic:spPr>
                </pic:pic>
              </a:graphicData>
            </a:graphic>
          </wp:inline>
        </w:drawing>
      </w:r>
    </w:p>
    <w:sectPr>
      <w:footerReference r:id="rId8" w:type="default"/>
      <w:pgSz w:w="11907" w:h="16839"/>
      <w:pgMar w:top="1417" w:right="1417" w:bottom="1417" w:left="1417" w:header="0" w:footer="986"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EDF7580-AC39-410F-8657-9B673E9D726F}"/>
  </w:font>
  <w:font w:name="黑体">
    <w:panose1 w:val="02010609060101010101"/>
    <w:charset w:val="86"/>
    <w:family w:val="auto"/>
    <w:pitch w:val="default"/>
    <w:sig w:usb0="800002BF" w:usb1="38CF7CFA" w:usb2="00000016" w:usb3="00000000" w:csb0="00040001" w:csb1="00000000"/>
    <w:embedRegular r:id="rId2" w:fontKey="{DACB349D-D05C-4713-97D5-5D69091A1B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64A1065C-5CC6-4485-AF43-045F6C9252E2}"/>
  </w:font>
  <w:font w:name="华文行楷">
    <w:panose1 w:val="02010800040101010101"/>
    <w:charset w:val="86"/>
    <w:family w:val="auto"/>
    <w:pitch w:val="default"/>
    <w:sig w:usb0="00000001" w:usb1="080F0000" w:usb2="00000000" w:usb3="00000000" w:csb0="00040000" w:csb1="00000000"/>
    <w:embedRegular r:id="rId4" w:fontKey="{65E3E8E8-65FE-4F6D-9703-0185ADEEA7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4676">
    <w:pPr>
      <w:tabs>
        <w:tab w:val="left" w:pos="4629"/>
      </w:tabs>
      <w:spacing w:line="166" w:lineRule="auto"/>
      <w:ind w:left="4137"/>
      <w:rPr>
        <w:rFonts w:hint="default" w:ascii="Calibri" w:hAnsi="Calibri" w:eastAsia="宋体" w:cs="Calibri"/>
        <w:sz w:val="18"/>
        <w:szCs w:val="18"/>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BCD9F">
    <w:pPr>
      <w:spacing w:line="165" w:lineRule="auto"/>
      <w:ind w:left="4130"/>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552AD">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48552AD">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9BB1D">
    <w:pPr>
      <w:spacing w:line="167" w:lineRule="auto"/>
      <w:ind w:left="4129"/>
      <w:rPr>
        <w:rFonts w:hint="default" w:ascii="Calibri" w:hAnsi="Calibri" w:eastAsia="宋体" w:cs="Calibri"/>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8B8CD0">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7D8B8CD0">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1DC5">
    <w:pPr>
      <w:pStyle w:val="4"/>
      <w:pBdr>
        <w:bottom w:val="none" w:color="auto" w:sz="0" w:space="1"/>
      </w:pBdr>
      <w:jc w:val="right"/>
      <w:rPr>
        <w:rFonts w:hint="eastAsia" w:ascii="黑体" w:hAnsi="黑体" w:eastAsia="黑体" w:cs="黑体"/>
        <w:b/>
        <w:bCs/>
        <w:color w:val="1D4B1C"/>
        <w:sz w:val="21"/>
        <w:szCs w:val="21"/>
        <w:lang w:val="en-US" w:eastAsia="zh-CN"/>
      </w:rPr>
    </w:pPr>
  </w:p>
  <w:p w14:paraId="2CDBEBB2">
    <w:pPr>
      <w:pStyle w:val="4"/>
      <w:pBdr>
        <w:bottom w:val="none" w:color="auto" w:sz="0" w:space="1"/>
      </w:pBdr>
      <w:jc w:val="right"/>
      <w:rPr>
        <w:rFonts w:hint="eastAsia" w:ascii="黑体" w:hAnsi="黑体" w:eastAsia="黑体" w:cs="黑体"/>
        <w:b/>
        <w:bCs/>
        <w:color w:val="1D4B1C"/>
        <w:sz w:val="21"/>
        <w:szCs w:val="21"/>
        <w:lang w:val="en-US" w:eastAsia="zh-CN"/>
      </w:rPr>
    </w:pPr>
  </w:p>
  <w:p w14:paraId="4A8FD23B">
    <w:pPr>
      <w:pStyle w:val="4"/>
      <w:pBdr>
        <w:bottom w:val="single" w:color="auto" w:sz="4" w:space="1"/>
      </w:pBdr>
      <w:jc w:val="both"/>
      <w:rPr>
        <w:rFonts w:hint="eastAsia" w:eastAsia="黑体"/>
        <w:lang w:eastAsia="zh-CN"/>
      </w:rPr>
    </w:pPr>
    <w:r>
      <w:rPr>
        <w:rFonts w:hint="eastAsia" w:ascii="华文行楷" w:hAnsi="黑体" w:eastAsia="华文行楷"/>
        <w:b/>
        <w:color w:val="00B050"/>
        <w:sz w:val="32"/>
        <w:szCs w:val="32"/>
      </w:rPr>
      <w:drawing>
        <wp:inline distT="0" distB="0" distL="114300" distR="114300">
          <wp:extent cx="297180" cy="297180"/>
          <wp:effectExtent l="0" t="0" r="7620" b="762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1"/>
                  <a:stretch>
                    <a:fillRect/>
                  </a:stretch>
                </pic:blipFill>
                <pic:spPr>
                  <a:xfrm>
                    <a:off x="0" y="0"/>
                    <a:ext cx="297180" cy="297180"/>
                  </a:xfrm>
                  <a:prstGeom prst="rect">
                    <a:avLst/>
                  </a:prstGeom>
                  <a:noFill/>
                  <a:ln>
                    <a:noFill/>
                  </a:ln>
                </pic:spPr>
              </pic:pic>
            </a:graphicData>
          </a:graphic>
        </wp:inline>
      </w:drawing>
    </w:r>
    <w:r>
      <w:rPr>
        <w:rFonts w:hint="eastAsia" w:ascii="华文行楷" w:hAnsi="黑体" w:eastAsia="华文行楷"/>
        <w:b/>
        <w:color w:val="1D871D"/>
        <w:sz w:val="32"/>
        <w:szCs w:val="32"/>
      </w:rPr>
      <w:t>佛山市华材职业技术学校</w:t>
    </w:r>
    <w:r>
      <w:rPr>
        <w:rFonts w:hint="eastAsia" w:ascii="华文行楷" w:hAnsi="黑体" w:eastAsia="华文行楷"/>
        <w:b/>
        <w:color w:val="1D871D"/>
        <w:sz w:val="32"/>
        <w:szCs w:val="32"/>
        <w:lang w:val="en-US" w:eastAsia="zh-CN"/>
      </w:rPr>
      <w:t xml:space="preserve">                  </w:t>
    </w:r>
    <w:r>
      <w:rPr>
        <w:rFonts w:hint="eastAsia" w:ascii="黑体" w:hAnsi="黑体" w:eastAsia="黑体" w:cs="黑体"/>
        <w:b/>
        <w:bCs/>
        <w:color w:val="1D4B1C"/>
        <w:sz w:val="21"/>
        <w:szCs w:val="21"/>
        <w:lang w:val="en-US" w:eastAsia="zh-CN"/>
      </w:rPr>
      <w:t>会计“双精准”示范专业建设佐证材料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2327C"/>
    <w:multiLevelType w:val="singleLevel"/>
    <w:tmpl w:val="5362327C"/>
    <w:lvl w:ilvl="0" w:tentative="0">
      <w:start w:val="1"/>
      <w:numFmt w:val="decimal"/>
      <w:lvlText w:val="%1."/>
      <w:lvlJc w:val="left"/>
      <w:pPr>
        <w:tabs>
          <w:tab w:val="left" w:pos="312"/>
        </w:tabs>
      </w:pPr>
    </w:lvl>
  </w:abstractNum>
  <w:abstractNum w:abstractNumId="1">
    <w:nsid w:val="7ACC34FF"/>
    <w:multiLevelType w:val="singleLevel"/>
    <w:tmpl w:val="7ACC34F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I3OTUyMmY3Yjc5MmY2Y2I1ZDgxNTk4NjFkZTIzODEifQ=="/>
  </w:docVars>
  <w:rsids>
    <w:rsidRoot w:val="00000000"/>
    <w:rsid w:val="03F90C2E"/>
    <w:rsid w:val="068B1497"/>
    <w:rsid w:val="0B18408F"/>
    <w:rsid w:val="0B9267CD"/>
    <w:rsid w:val="1202325C"/>
    <w:rsid w:val="313E5018"/>
    <w:rsid w:val="33E5104B"/>
    <w:rsid w:val="531F77B7"/>
    <w:rsid w:val="64FE3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11263</Words>
  <Characters>11401</Characters>
  <TotalTime>40</TotalTime>
  <ScaleCrop>false</ScaleCrop>
  <LinksUpToDate>false</LinksUpToDate>
  <CharactersWithSpaces>11401</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2021-10-04T16:01:00Z</dcterms:created>
  <dc:creator>Sky123.Org</dc:creator>
  <cp:lastModifiedBy>8207429812</cp:lastModifiedBy>
  <dcterms:modified xsi:type="dcterms:W3CDTF">2024-11-17T12:42:07Z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2024-10-29T08:50:02Z</vt:filetime>
  </property>
  <property fmtid="{D5CDD505-2E9C-101B-9397-08002B2CF9AE}" pid="4" name="KSOProductBuildVer">
    <vt:lpwstr>2052-12.1.0.18912</vt:lpwstr>
  </property>
  <property fmtid="{D5CDD505-2E9C-101B-9397-08002B2CF9AE}" pid="5" name="ICV">
    <vt:lpwstr>176B1E978A1D46A59E5B30C69E94614C_13</vt:lpwstr>
  </property>
</Properties>
</file>